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05034" w:rsidRDefault="00C81468">
      <w:pPr>
        <w:widowControl w:val="0"/>
        <w:spacing w:line="240" w:lineRule="auto"/>
        <w:ind w:left="88"/>
        <w:rPr>
          <w:b/>
          <w:color w:val="000080"/>
          <w:sz w:val="25"/>
          <w:szCs w:val="25"/>
        </w:rPr>
      </w:pPr>
      <w:r>
        <w:rPr>
          <w:b/>
          <w:color w:val="000080"/>
          <w:sz w:val="25"/>
          <w:szCs w:val="25"/>
        </w:rPr>
        <w:t xml:space="preserve">Código de política: 1320/3560 Título I Participación de los Padres y Familia </w:t>
      </w:r>
    </w:p>
    <w:p w14:paraId="00000002" w14:textId="0D0095AD" w:rsidR="00F05034" w:rsidRDefault="00C81468">
      <w:pPr>
        <w:widowControl w:val="0"/>
        <w:spacing w:before="197" w:line="211" w:lineRule="auto"/>
        <w:ind w:left="75" w:right="182" w:firstLine="1"/>
        <w:rPr>
          <w:sz w:val="21"/>
          <w:szCs w:val="21"/>
        </w:rPr>
      </w:pPr>
      <w:r>
        <w:rPr>
          <w:sz w:val="21"/>
          <w:szCs w:val="21"/>
        </w:rPr>
        <w:t>La junta de educación reconoce el valor de la participación familiar en el éxito académico del niño y cree que la educación de los niños es una asociación cooperativa continua entre el hogar y la escuela. Los padres y otros miembros de la familia son los p</w:t>
      </w:r>
      <w:r>
        <w:rPr>
          <w:sz w:val="21"/>
          <w:szCs w:val="21"/>
        </w:rPr>
        <w:t xml:space="preserve">rimeros maestros de sus hijos; por lo tanto, la participación continua de los padres y miembros de la familia en el proceso educativo es muy importante para fomentar y mejorar el rendimiento educativo. </w:t>
      </w:r>
      <w:r w:rsidR="00694654">
        <w:rPr>
          <w:sz w:val="21"/>
          <w:szCs w:val="21"/>
        </w:rPr>
        <w:t>Los funcionarios del sistema escolar se esforzarán</w:t>
      </w:r>
      <w:r>
        <w:rPr>
          <w:sz w:val="21"/>
          <w:szCs w:val="21"/>
        </w:rPr>
        <w:t xml:space="preserve"> por </w:t>
      </w:r>
      <w:r>
        <w:rPr>
          <w:sz w:val="21"/>
          <w:szCs w:val="21"/>
        </w:rPr>
        <w:t>apoyar a los padres y brindarles a los padres y miembros de la familia oportunidades significativas para participar en los programas ofrecidos por las escuelas del Título I. La junta alienta a los padres y miembros de la familia a participar en el diseño e</w:t>
      </w:r>
      <w:r>
        <w:rPr>
          <w:sz w:val="21"/>
          <w:szCs w:val="21"/>
        </w:rPr>
        <w:t xml:space="preserve"> implementación de los programas y actividades para aumentar la efectividad del programa Título I del sistema escolar para ayudar a los estudiantes a cumplir con los estándares de rendimiento estatales y locales. </w:t>
      </w:r>
    </w:p>
    <w:p w14:paraId="00000003" w14:textId="77777777" w:rsidR="00F05034" w:rsidRDefault="00C81468">
      <w:pPr>
        <w:widowControl w:val="0"/>
        <w:spacing w:before="182" w:line="240" w:lineRule="auto"/>
        <w:ind w:left="552"/>
        <w:rPr>
          <w:b/>
        </w:rPr>
      </w:pPr>
      <w:r>
        <w:rPr>
          <w:b/>
        </w:rPr>
        <w:t>A. Definición de participación de los Padr</w:t>
      </w:r>
      <w:r>
        <w:rPr>
          <w:b/>
        </w:rPr>
        <w:t xml:space="preserve">es y Familia </w:t>
      </w:r>
    </w:p>
    <w:p w14:paraId="00000004" w14:textId="77777777" w:rsidR="00F05034" w:rsidRDefault="00C81468">
      <w:pPr>
        <w:widowControl w:val="0"/>
        <w:spacing w:before="177" w:line="211" w:lineRule="auto"/>
        <w:ind w:left="559" w:right="216" w:firstLine="8"/>
        <w:rPr>
          <w:sz w:val="21"/>
          <w:szCs w:val="21"/>
        </w:rPr>
      </w:pPr>
      <w:r>
        <w:rPr>
          <w:sz w:val="21"/>
          <w:szCs w:val="21"/>
        </w:rPr>
        <w:t xml:space="preserve">Para efectos de esta política, el término “participación de los padres y la familia” significa la participación de los padres, tutores y otros miembros de la familia en una comunicación regular, bidireccional y significativa que involucre el </w:t>
      </w:r>
      <w:r>
        <w:rPr>
          <w:sz w:val="21"/>
          <w:szCs w:val="21"/>
        </w:rPr>
        <w:t xml:space="preserve">aprendizaje de los estudiantes y otras actividades escolares, incluyendo asegurar lo siguiente: </w:t>
      </w:r>
    </w:p>
    <w:p w14:paraId="00000005" w14:textId="77777777" w:rsidR="00F05034" w:rsidRDefault="00C81468">
      <w:pPr>
        <w:widowControl w:val="0"/>
        <w:spacing w:before="194" w:line="240" w:lineRule="auto"/>
        <w:ind w:left="1053"/>
        <w:rPr>
          <w:sz w:val="21"/>
          <w:szCs w:val="21"/>
        </w:rPr>
      </w:pPr>
      <w:r>
        <w:rPr>
          <w:sz w:val="21"/>
          <w:szCs w:val="21"/>
        </w:rPr>
        <w:t xml:space="preserve">1. que los padres y miembros de la familia desempeñen un papel integral en ayudar al aprendizaje de sus hijos; </w:t>
      </w:r>
    </w:p>
    <w:p w14:paraId="00000006" w14:textId="77777777" w:rsidR="00F05034" w:rsidRDefault="00C81468">
      <w:pPr>
        <w:widowControl w:val="0"/>
        <w:spacing w:before="167" w:line="240" w:lineRule="auto"/>
        <w:ind w:left="720" w:right="655"/>
        <w:rPr>
          <w:sz w:val="21"/>
          <w:szCs w:val="21"/>
        </w:rPr>
      </w:pPr>
      <w:r>
        <w:rPr>
          <w:sz w:val="21"/>
          <w:szCs w:val="21"/>
        </w:rPr>
        <w:t>2. que se aliente a los padres y miembros de la</w:t>
      </w:r>
      <w:r>
        <w:rPr>
          <w:sz w:val="21"/>
          <w:szCs w:val="21"/>
        </w:rPr>
        <w:t xml:space="preserve"> familia a participar activamente en la educación de sus hijos en la escuela; </w:t>
      </w:r>
    </w:p>
    <w:p w14:paraId="00000007" w14:textId="77777777" w:rsidR="00F05034" w:rsidRDefault="00C81468">
      <w:pPr>
        <w:widowControl w:val="0"/>
        <w:spacing w:before="167" w:line="211" w:lineRule="auto"/>
        <w:ind w:left="1039" w:right="968" w:firstLine="1"/>
        <w:rPr>
          <w:sz w:val="21"/>
          <w:szCs w:val="21"/>
        </w:rPr>
      </w:pPr>
      <w:r>
        <w:rPr>
          <w:sz w:val="21"/>
          <w:szCs w:val="21"/>
        </w:rPr>
        <w:t>3. que los padres sean socios plenos en la educación de sus hijos y que los padres y miembros de la familia estén incluidos, según corresponda, en la toma de decisiones y en los</w:t>
      </w:r>
      <w:r>
        <w:rPr>
          <w:sz w:val="21"/>
          <w:szCs w:val="21"/>
        </w:rPr>
        <w:t xml:space="preserve"> comités asesores para ayudar en la educación de sus hijos; y </w:t>
      </w:r>
    </w:p>
    <w:p w14:paraId="00000008" w14:textId="77777777" w:rsidR="00F05034" w:rsidRDefault="00C81468">
      <w:pPr>
        <w:widowControl w:val="0"/>
        <w:spacing w:before="194" w:line="377" w:lineRule="auto"/>
        <w:ind w:left="567" w:right="931" w:firstLine="467"/>
        <w:rPr>
          <w:sz w:val="21"/>
          <w:szCs w:val="21"/>
        </w:rPr>
      </w:pPr>
      <w:r>
        <w:rPr>
          <w:sz w:val="21"/>
          <w:szCs w:val="21"/>
        </w:rPr>
        <w:t xml:space="preserve">4. que el sistema escolar utilice actividades para apoyar la participación de los padres y la familia en los programas del Título I. </w:t>
      </w:r>
    </w:p>
    <w:p w14:paraId="00000009" w14:textId="77777777" w:rsidR="00F05034" w:rsidRDefault="00C81468">
      <w:pPr>
        <w:widowControl w:val="0"/>
        <w:spacing w:before="194" w:line="377" w:lineRule="auto"/>
        <w:ind w:left="567" w:right="931"/>
        <w:rPr>
          <w:b/>
        </w:rPr>
      </w:pPr>
      <w:r>
        <w:rPr>
          <w:b/>
        </w:rPr>
        <w:t xml:space="preserve">B. Propósito y Funcionamiento del programa Título I </w:t>
      </w:r>
    </w:p>
    <w:p w14:paraId="0000000A" w14:textId="77777777" w:rsidR="00F05034" w:rsidRDefault="00C81468">
      <w:pPr>
        <w:widowControl w:val="0"/>
        <w:spacing w:before="56" w:line="211" w:lineRule="auto"/>
        <w:ind w:left="558" w:right="97" w:hanging="1"/>
        <w:rPr>
          <w:sz w:val="21"/>
          <w:szCs w:val="21"/>
        </w:rPr>
      </w:pPr>
      <w:r>
        <w:rPr>
          <w:sz w:val="21"/>
          <w:szCs w:val="21"/>
        </w:rPr>
        <w:t>El pro</w:t>
      </w:r>
      <w:r>
        <w:rPr>
          <w:sz w:val="21"/>
          <w:szCs w:val="21"/>
        </w:rPr>
        <w:t>grama Título I es un programa respaldado por el gobierno federal que ofrece asistencia a niños con desventajas educativas y económicas para ayudar a garantizar que reciban una educación equitativa, de alta calidad y completa y que cumplan con los exigentes</w:t>
      </w:r>
      <w:r>
        <w:rPr>
          <w:sz w:val="21"/>
          <w:szCs w:val="21"/>
        </w:rPr>
        <w:t xml:space="preserve"> requisitos académicos del sistema escolar. El programa Título I proporciona actividades de instrucción y servicios de apoyo a los estudiantes elegibles además de los proporcionados por el programa escolar regular. </w:t>
      </w:r>
    </w:p>
    <w:p w14:paraId="0000000B" w14:textId="77777777" w:rsidR="00F05034" w:rsidRDefault="00C81468">
      <w:pPr>
        <w:widowControl w:val="0"/>
        <w:spacing w:before="194" w:line="211" w:lineRule="auto"/>
        <w:ind w:left="555" w:right="246" w:firstLine="5"/>
        <w:rPr>
          <w:sz w:val="21"/>
          <w:szCs w:val="21"/>
        </w:rPr>
      </w:pPr>
      <w:r>
        <w:rPr>
          <w:sz w:val="21"/>
          <w:szCs w:val="21"/>
        </w:rPr>
        <w:t>Las escuelas calificadas de Título I operarán como programas para toda la escuela o programas de asistencia específicos basados ​​en los criterios de elegibilidad federales. Los programas para toda la escuela brindarán apoyo integral para ofrecer mejores o</w:t>
      </w:r>
      <w:r>
        <w:rPr>
          <w:sz w:val="21"/>
          <w:szCs w:val="21"/>
        </w:rPr>
        <w:t>portunidades para que todos los estudiantes de la escuela cumplan con los estándares académicos del sistema escolar. Los programas de asistencia específica brindarán servicios a los estudiantes elegibles que más necesiten asistencia en la escuela, según lo</w:t>
      </w:r>
      <w:r>
        <w:rPr>
          <w:sz w:val="21"/>
          <w:szCs w:val="21"/>
        </w:rPr>
        <w:t xml:space="preserve"> determinen los criterios objetivos establecidos por el superintendente o la persona designada. Los criterios de elegibilidad pueden incluir, por ejemplo, puntajes de exámenes estandarizados, juicio del maestro y resultados de evaluaciones preescolares y e</w:t>
      </w:r>
      <w:r>
        <w:rPr>
          <w:sz w:val="21"/>
          <w:szCs w:val="21"/>
        </w:rPr>
        <w:t xml:space="preserve">ncuestas de la escuela en el hogar. </w:t>
      </w:r>
    </w:p>
    <w:p w14:paraId="0000000C" w14:textId="77777777" w:rsidR="00F05034" w:rsidRDefault="00C81468">
      <w:pPr>
        <w:widowControl w:val="0"/>
        <w:spacing w:before="194" w:line="211" w:lineRule="auto"/>
        <w:ind w:left="559" w:right="114" w:firstLine="7"/>
        <w:rPr>
          <w:sz w:val="21"/>
          <w:szCs w:val="21"/>
        </w:rPr>
      </w:pPr>
      <w:r>
        <w:rPr>
          <w:sz w:val="21"/>
          <w:szCs w:val="21"/>
        </w:rPr>
        <w:t>Tanto los programas de asistencia específicos como para toda la escuela se basarán en medios efectivos para mejorar el rendimiento de los estudiantes e incluirán estrategias basadas en evidencia para apoyar la participa</w:t>
      </w:r>
      <w:r>
        <w:rPr>
          <w:sz w:val="21"/>
          <w:szCs w:val="21"/>
        </w:rPr>
        <w:t xml:space="preserve">ción de los padres y la familia. </w:t>
      </w:r>
    </w:p>
    <w:p w14:paraId="0000000D" w14:textId="77777777" w:rsidR="00F05034" w:rsidRDefault="00C81468">
      <w:pPr>
        <w:widowControl w:val="0"/>
        <w:spacing w:before="182" w:line="240" w:lineRule="auto"/>
        <w:ind w:left="561"/>
        <w:rPr>
          <w:b/>
        </w:rPr>
      </w:pPr>
      <w:r>
        <w:rPr>
          <w:b/>
        </w:rPr>
        <w:lastRenderedPageBreak/>
        <w:t xml:space="preserve">C. Reunión Anual y Evaluación del Programa </w:t>
      </w:r>
    </w:p>
    <w:p w14:paraId="0000000E" w14:textId="77777777" w:rsidR="00F05034" w:rsidRDefault="00C81468">
      <w:pPr>
        <w:widowControl w:val="0"/>
        <w:spacing w:before="177" w:line="211" w:lineRule="auto"/>
        <w:ind w:left="555" w:right="37" w:firstLine="12"/>
        <w:rPr>
          <w:sz w:val="21"/>
          <w:szCs w:val="21"/>
        </w:rPr>
      </w:pPr>
      <w:r>
        <w:rPr>
          <w:sz w:val="21"/>
          <w:szCs w:val="21"/>
        </w:rPr>
        <w:t>Cada año, los funcionarios escolares deben invitar a los padres de los estudiantes que participan en los programas del Título I a una reunión para explicar los derechos de los pa</w:t>
      </w:r>
      <w:r>
        <w:rPr>
          <w:sz w:val="21"/>
          <w:szCs w:val="21"/>
        </w:rPr>
        <w:t>dres, analizar los programas y actividades que se proporcionarán con los fondos del Título I y solicitar su opinión sobre el programa del Título I.  Además, los funcionarios escolares deben brindar a los padres y miembros de la familia una oportunidad sign</w:t>
      </w:r>
      <w:r>
        <w:rPr>
          <w:sz w:val="21"/>
          <w:szCs w:val="21"/>
        </w:rPr>
        <w:t>ificativa anualmente para evaluar el contenido y la eficacia de los programas del Título I y las políticas y planes de participación de los padres y la familia. La información recopilada de estos procedimientos se utilizará para revisar los programas del T</w:t>
      </w:r>
      <w:r>
        <w:rPr>
          <w:sz w:val="21"/>
          <w:szCs w:val="21"/>
        </w:rPr>
        <w:t xml:space="preserve">ítulo I y los planes de participación de padres y familias. </w:t>
      </w:r>
    </w:p>
    <w:p w14:paraId="0000000F" w14:textId="77777777" w:rsidR="00F05034" w:rsidRDefault="00C81468">
      <w:pPr>
        <w:widowControl w:val="0"/>
        <w:spacing w:before="182" w:line="240" w:lineRule="auto"/>
        <w:ind w:left="566"/>
        <w:rPr>
          <w:b/>
        </w:rPr>
      </w:pPr>
      <w:r>
        <w:rPr>
          <w:b/>
        </w:rPr>
        <w:t xml:space="preserve">D. Esfuerzos </w:t>
      </w:r>
    </w:p>
    <w:p w14:paraId="00000010" w14:textId="77777777" w:rsidR="00F05034" w:rsidRDefault="00C81468">
      <w:pPr>
        <w:widowControl w:val="0"/>
        <w:spacing w:before="177" w:line="211" w:lineRule="auto"/>
        <w:ind w:left="556" w:right="25" w:hanging="2"/>
        <w:rPr>
          <w:sz w:val="21"/>
          <w:szCs w:val="21"/>
        </w:rPr>
      </w:pPr>
      <w:r>
        <w:rPr>
          <w:sz w:val="21"/>
          <w:szCs w:val="21"/>
        </w:rPr>
        <w:t>La Junta de participación de los padres y la familia cree que la participación de los padres y miembros de la familia del Título I en el diseño e implementación del programa del Tít</w:t>
      </w:r>
      <w:r>
        <w:rPr>
          <w:sz w:val="21"/>
          <w:szCs w:val="21"/>
        </w:rPr>
        <w:t>ulo I aumentará la eficacia del programa y contribuirá significativamente al éxito de los niños. El personal del Título I y todo el personal del sistema escolar se esforzarán por llevar a cabo actividades de divulgación para los padres y miembros de la fam</w:t>
      </w:r>
      <w:r>
        <w:rPr>
          <w:sz w:val="21"/>
          <w:szCs w:val="21"/>
        </w:rPr>
        <w:t xml:space="preserve">ilia y los involucrara en actividades durante todo el año escolar. </w:t>
      </w:r>
    </w:p>
    <w:p w14:paraId="00000011" w14:textId="77777777" w:rsidR="00F05034" w:rsidRDefault="00C81468">
      <w:pPr>
        <w:widowControl w:val="0"/>
        <w:spacing w:before="194" w:line="211" w:lineRule="auto"/>
        <w:ind w:left="555" w:right="91" w:firstLine="1"/>
        <w:rPr>
          <w:sz w:val="21"/>
          <w:szCs w:val="21"/>
        </w:rPr>
      </w:pPr>
      <w:r>
        <w:rPr>
          <w:sz w:val="21"/>
          <w:szCs w:val="21"/>
        </w:rPr>
        <w:t>El superintendente se asegurará de que esta política y plan de participación de padres y familias a nivel del sistema se desarrolle, se acuerde y se distribuya anualmente a los padres y fa</w:t>
      </w:r>
      <w:r>
        <w:rPr>
          <w:sz w:val="21"/>
          <w:szCs w:val="21"/>
        </w:rPr>
        <w:t xml:space="preserve">miliares de los estudiantes participantes. Además del plan de participación de padres y familias a nivel del sistema, cada escuela que participe en el programa Título I deberá desarrollar conjuntamente y distribuir anualmente a los padres y miembros de la </w:t>
      </w:r>
      <w:r>
        <w:rPr>
          <w:sz w:val="21"/>
          <w:szCs w:val="21"/>
        </w:rPr>
        <w:t>familia un plan de participación de padres y familias por escrito a nivel escolar que describa los medios para llevar a cabo las actividades escolares. nivel de política, compartir la responsabilidad por el rendimiento académico de los estudiantes, desarro</w:t>
      </w:r>
      <w:r>
        <w:rPr>
          <w:sz w:val="21"/>
          <w:szCs w:val="21"/>
        </w:rPr>
        <w:t xml:space="preserve">llar la capacidad del personal escolar y los padres para participar, y aumentar la accesibilidad para la participación de todos los padres y familiares de los niños que participan en los programas del Título I, incluidos los padres y familiares que tienen </w:t>
      </w:r>
      <w:r>
        <w:rPr>
          <w:sz w:val="21"/>
          <w:szCs w:val="21"/>
        </w:rPr>
        <w:t>un inglés limitado competencia, que tienen discapacidades, o que son inmigrantes. Los planes a nivel escolar deben involucrar a los padres en la planificación y mejora de las actividades del Título I y deben proveer la información a los padres sobre los ni</w:t>
      </w:r>
      <w:r>
        <w:rPr>
          <w:sz w:val="21"/>
          <w:szCs w:val="21"/>
        </w:rPr>
        <w:t xml:space="preserve">veles esperados de rendimiento de los estudiantes </w:t>
      </w:r>
      <w:r>
        <w:rPr>
          <w:rFonts w:ascii="Times New Roman" w:eastAsia="Times New Roman" w:hAnsi="Times New Roman" w:cs="Times New Roman"/>
        </w:rPr>
        <w:t xml:space="preserve">y rendimiento </w:t>
      </w:r>
      <w:r>
        <w:rPr>
          <w:sz w:val="21"/>
          <w:szCs w:val="21"/>
        </w:rPr>
        <w:t xml:space="preserve">académico de la escuela. </w:t>
      </w:r>
    </w:p>
    <w:p w14:paraId="00000012" w14:textId="77777777" w:rsidR="00F05034" w:rsidRDefault="00C81468">
      <w:pPr>
        <w:widowControl w:val="0"/>
        <w:spacing w:before="167" w:line="211" w:lineRule="auto"/>
        <w:ind w:left="558" w:right="25" w:firstLine="2"/>
        <w:rPr>
          <w:sz w:val="21"/>
          <w:szCs w:val="21"/>
        </w:rPr>
      </w:pPr>
      <w:r>
        <w:rPr>
          <w:sz w:val="21"/>
          <w:szCs w:val="21"/>
        </w:rPr>
        <w:t>Los funcionarios escolares invitarán al personal escolar apropiado de las escuelas privadas a consultar sobre el diseño y desarrollo de sus programas para brindar ser</w:t>
      </w:r>
      <w:r>
        <w:rPr>
          <w:sz w:val="21"/>
          <w:szCs w:val="21"/>
        </w:rPr>
        <w:t>vicios equitativos a los estudiantes matriculados en escuelas privadas. El superintendente o la persona designada establecerá los procedimientos adicionales necesarios para lograr una consulta oportuna y significativa con los funcionarios de las escuelas p</w:t>
      </w:r>
      <w:r>
        <w:rPr>
          <w:sz w:val="21"/>
          <w:szCs w:val="21"/>
        </w:rPr>
        <w:t xml:space="preserve">rivadas de acuerdo con la ley federal. </w:t>
      </w:r>
    </w:p>
    <w:p w14:paraId="00000013" w14:textId="77777777" w:rsidR="00F05034" w:rsidRDefault="00C81468">
      <w:pPr>
        <w:widowControl w:val="0"/>
        <w:spacing w:before="194" w:line="240" w:lineRule="auto"/>
        <w:ind w:left="570"/>
        <w:rPr>
          <w:sz w:val="21"/>
          <w:szCs w:val="21"/>
        </w:rPr>
      </w:pPr>
      <w:r>
        <w:rPr>
          <w:sz w:val="21"/>
          <w:szCs w:val="21"/>
        </w:rPr>
        <w:t xml:space="preserve">Además, los funcionarios del sistema escolar y el personal escolar de Título I deberán hacer lo siguiente: </w:t>
      </w:r>
    </w:p>
    <w:p w14:paraId="00000014" w14:textId="77777777" w:rsidR="00F05034" w:rsidRDefault="00C81468">
      <w:pPr>
        <w:widowControl w:val="0"/>
        <w:spacing w:before="167" w:line="211" w:lineRule="auto"/>
        <w:ind w:left="1039" w:right="320" w:firstLine="13"/>
        <w:rPr>
          <w:sz w:val="21"/>
          <w:szCs w:val="21"/>
        </w:rPr>
      </w:pPr>
      <w:r>
        <w:rPr>
          <w:sz w:val="21"/>
          <w:szCs w:val="21"/>
        </w:rPr>
        <w:t xml:space="preserve">1. involucrar a los padres y miembros de la familia en el desarrollo conjunto del programa de Título I y el plan de apoyo y mejora escolar y el proceso de revisión y mejora escolar al incluir a los padres en el comité asesor escolar y cualquier comité que </w:t>
      </w:r>
      <w:r>
        <w:rPr>
          <w:sz w:val="21"/>
          <w:szCs w:val="21"/>
        </w:rPr>
        <w:t xml:space="preserve">revise el programa Título I; </w:t>
      </w:r>
    </w:p>
    <w:p w14:paraId="00000015" w14:textId="77777777" w:rsidR="00F05034" w:rsidRDefault="00C81468">
      <w:pPr>
        <w:widowControl w:val="0"/>
        <w:spacing w:before="194" w:line="211" w:lineRule="auto"/>
        <w:ind w:left="1039" w:right="25" w:hanging="1"/>
        <w:rPr>
          <w:sz w:val="21"/>
          <w:szCs w:val="21"/>
        </w:rPr>
      </w:pPr>
      <w:r>
        <w:rPr>
          <w:sz w:val="21"/>
          <w:szCs w:val="21"/>
        </w:rPr>
        <w:t>2. proporcionar coordinación, asistencia técnica y otro tipo de apoyo de varios departamentos de la oficina central necesarios para ayudar y desarrollar la capacidad de todas las escuelas participantes en la planificación e im</w:t>
      </w:r>
      <w:r>
        <w:rPr>
          <w:sz w:val="21"/>
          <w:szCs w:val="21"/>
        </w:rPr>
        <w:t xml:space="preserve">plementación de actividades efectivas de participación de padres y familias que están diseñadas para mejorar el rendimiento académico de los estudiantes y el rendimiento escolar; </w:t>
      </w:r>
    </w:p>
    <w:p w14:paraId="00000016" w14:textId="77777777" w:rsidR="00F05034" w:rsidRDefault="00C81468">
      <w:pPr>
        <w:widowControl w:val="0"/>
        <w:spacing w:before="194" w:line="211" w:lineRule="auto"/>
        <w:ind w:left="1039" w:right="122" w:firstLine="1"/>
        <w:rPr>
          <w:sz w:val="21"/>
          <w:szCs w:val="21"/>
        </w:rPr>
      </w:pPr>
      <w:r>
        <w:rPr>
          <w:sz w:val="21"/>
          <w:szCs w:val="21"/>
        </w:rPr>
        <w:t xml:space="preserve">3. coordinar e integrar las estrategias de participación de los padres y la </w:t>
      </w:r>
      <w:r>
        <w:rPr>
          <w:sz w:val="21"/>
          <w:szCs w:val="21"/>
        </w:rPr>
        <w:t xml:space="preserve">familia en el programa Título I en la medida de lo posible y apropiado con las estrategias de participación de los padres establecidas en otras leyes y programas federales, estatales </w:t>
      </w:r>
      <w:r>
        <w:rPr>
          <w:sz w:val="21"/>
          <w:szCs w:val="21"/>
        </w:rPr>
        <w:lastRenderedPageBreak/>
        <w:t xml:space="preserve">y locales; </w:t>
      </w:r>
    </w:p>
    <w:p w14:paraId="00000017" w14:textId="77777777" w:rsidR="00F05034" w:rsidRDefault="00C81468">
      <w:pPr>
        <w:widowControl w:val="0"/>
        <w:spacing w:before="194" w:line="211" w:lineRule="auto"/>
        <w:ind w:left="1038" w:right="216" w:hanging="3"/>
        <w:rPr>
          <w:sz w:val="21"/>
          <w:szCs w:val="21"/>
        </w:rPr>
      </w:pPr>
      <w:r>
        <w:rPr>
          <w:sz w:val="21"/>
          <w:szCs w:val="21"/>
        </w:rPr>
        <w:t>4. con la participación significativa de los padres, realizar</w:t>
      </w:r>
      <w:r>
        <w:rPr>
          <w:sz w:val="21"/>
          <w:szCs w:val="21"/>
        </w:rPr>
        <w:t xml:space="preserve"> una evaluación anual del contenido y la eficacia de las políticas y el programa de participación de padres y familias del sistema escolar para mejorar la calidad académica de la escuela y ayudar a los estudiantes a cumplir con los estándares académicos de</w:t>
      </w:r>
      <w:r>
        <w:rPr>
          <w:sz w:val="21"/>
          <w:szCs w:val="21"/>
        </w:rPr>
        <w:t xml:space="preserve">l sistema escolar; </w:t>
      </w:r>
    </w:p>
    <w:p w14:paraId="00000018" w14:textId="77777777" w:rsidR="00F05034" w:rsidRDefault="00C81468">
      <w:pPr>
        <w:widowControl w:val="0"/>
        <w:spacing w:before="194" w:line="211" w:lineRule="auto"/>
        <w:ind w:left="1039" w:right="49"/>
        <w:rPr>
          <w:sz w:val="21"/>
          <w:szCs w:val="21"/>
        </w:rPr>
      </w:pPr>
      <w:r>
        <w:rPr>
          <w:sz w:val="21"/>
          <w:szCs w:val="21"/>
        </w:rPr>
        <w:t>5. esforzarse por eliminar las barreras a la participación de los padres ayudando a los padres que tienen discapacidades y los padres económicamente desfavorecidos, que tienen un dominio limitado del inglés, son inmigrantes o tienen otr</w:t>
      </w:r>
      <w:r>
        <w:rPr>
          <w:sz w:val="21"/>
          <w:szCs w:val="21"/>
        </w:rPr>
        <w:t xml:space="preserve">os antecedentes o características que pueden afectar la participación; </w:t>
      </w:r>
    </w:p>
    <w:p w14:paraId="00000019" w14:textId="4CFEF452" w:rsidR="00F05034" w:rsidRDefault="00C81468">
      <w:pPr>
        <w:widowControl w:val="0"/>
        <w:spacing w:before="194" w:line="211" w:lineRule="auto"/>
        <w:ind w:left="1038" w:right="54" w:firstLine="1"/>
        <w:rPr>
          <w:sz w:val="21"/>
          <w:szCs w:val="21"/>
        </w:rPr>
      </w:pPr>
      <w:r>
        <w:rPr>
          <w:sz w:val="21"/>
          <w:szCs w:val="21"/>
        </w:rPr>
        <w:t>6. brindar asistencia y divulgación a los padres y familiares de los niños que participan en los programas del Título I para comprender los estándares de evaluación del estado, las eva</w:t>
      </w:r>
      <w:r>
        <w:rPr>
          <w:sz w:val="21"/>
          <w:szCs w:val="21"/>
        </w:rPr>
        <w:t>luaciones utilizadas, los requisitos del Título I y todos los estándares y expectativas nacionales, estatales y locales a través de esfuerzos como reuniones de comunidad,</w:t>
      </w:r>
      <w:r>
        <w:rPr>
          <w:sz w:val="21"/>
          <w:szCs w:val="21"/>
        </w:rPr>
        <w:t xml:space="preserve"> publicación de información en los sitios web de la escuela, envío de información a c</w:t>
      </w:r>
      <w:r>
        <w:rPr>
          <w:sz w:val="21"/>
          <w:szCs w:val="21"/>
        </w:rPr>
        <w:t xml:space="preserve">asa, boletines, talleres y artículos periodísticos; </w:t>
      </w:r>
    </w:p>
    <w:p w14:paraId="0000001A" w14:textId="77777777" w:rsidR="00F05034" w:rsidRDefault="00C81468">
      <w:pPr>
        <w:widowControl w:val="0"/>
        <w:spacing w:before="194" w:line="211" w:lineRule="auto"/>
        <w:ind w:left="1039" w:right="222" w:firstLine="2"/>
        <w:rPr>
          <w:sz w:val="21"/>
          <w:szCs w:val="21"/>
        </w:rPr>
      </w:pPr>
      <w:r>
        <w:rPr>
          <w:sz w:val="21"/>
          <w:szCs w:val="21"/>
        </w:rPr>
        <w:t>7. diseñar un pacto entre padres, alumnos y personal de la escuela que establezca las respectivas responsabilidades para esforzarse por aumentar el rendimiento de los alumnos y explique cómo se desarroll</w:t>
      </w:r>
      <w:r>
        <w:rPr>
          <w:sz w:val="21"/>
          <w:szCs w:val="21"/>
        </w:rPr>
        <w:t xml:space="preserve">ará y mantendrá una asociación eficaz entre el hogar y la escuela; </w:t>
      </w:r>
    </w:p>
    <w:p w14:paraId="0000001B" w14:textId="77777777" w:rsidR="00F05034" w:rsidRDefault="00C81468">
      <w:pPr>
        <w:widowControl w:val="0"/>
        <w:spacing w:before="194" w:line="211" w:lineRule="auto"/>
        <w:ind w:left="1032" w:right="248" w:firstLine="7"/>
        <w:jc w:val="both"/>
        <w:rPr>
          <w:sz w:val="21"/>
          <w:szCs w:val="21"/>
        </w:rPr>
      </w:pPr>
      <w:r>
        <w:rPr>
          <w:sz w:val="21"/>
          <w:szCs w:val="21"/>
        </w:rPr>
        <w:t>8. con la ayuda de los padres, garantizar que los maestros, el personal de apoyo educativo especializado, los directores y otro personal sean educados sobre el valor de los padres como soc</w:t>
      </w:r>
      <w:r>
        <w:rPr>
          <w:sz w:val="21"/>
          <w:szCs w:val="21"/>
        </w:rPr>
        <w:t xml:space="preserve">ios en el proceso educativo y entiendan cómo trabajar, comunicarse y llegar a los padres como socios iguales en la educación; </w:t>
      </w:r>
    </w:p>
    <w:p w14:paraId="0000001C" w14:textId="77777777" w:rsidR="00F05034" w:rsidRDefault="00C81468">
      <w:pPr>
        <w:widowControl w:val="0"/>
        <w:spacing w:before="194" w:line="211" w:lineRule="auto"/>
        <w:ind w:left="1039" w:right="122"/>
        <w:rPr>
          <w:sz w:val="21"/>
          <w:szCs w:val="21"/>
        </w:rPr>
      </w:pPr>
      <w:r>
        <w:rPr>
          <w:sz w:val="21"/>
          <w:szCs w:val="21"/>
        </w:rPr>
        <w:t xml:space="preserve">9. distribuir a los padres información sobre los niveles de competencia esperados de los estudiantes para su hijo y el desempeño </w:t>
      </w:r>
      <w:r>
        <w:rPr>
          <w:sz w:val="21"/>
          <w:szCs w:val="21"/>
        </w:rPr>
        <w:t xml:space="preserve">académico de la escuela, y proporcionar materiales y capacitación para ayudar a los padres a monitorear el progreso de su hijo y trabajar con los educadores para mejorar el rendimiento a través de métodos tales como alfabetización o uso de tecnología, que </w:t>
      </w:r>
      <w:r>
        <w:rPr>
          <w:sz w:val="21"/>
          <w:szCs w:val="21"/>
        </w:rPr>
        <w:t xml:space="preserve">puede incluir educación sobre los daños de la piratería de derechos de autor; </w:t>
      </w:r>
    </w:p>
    <w:p w14:paraId="0000001D" w14:textId="68BE05BA" w:rsidR="00F05034" w:rsidRDefault="00C81468">
      <w:pPr>
        <w:widowControl w:val="0"/>
        <w:spacing w:before="194" w:line="211" w:lineRule="auto"/>
        <w:ind w:left="1032" w:right="332" w:firstLine="20"/>
        <w:rPr>
          <w:sz w:val="21"/>
          <w:szCs w:val="21"/>
        </w:rPr>
      </w:pPr>
      <w:r>
        <w:rPr>
          <w:sz w:val="21"/>
          <w:szCs w:val="21"/>
        </w:rPr>
        <w:t>10. coordinar e integrar, en la medida de lo posible y apropiado, los programas y actividades de participación de los padres con los programas federales, estatales y locales, incluyendo los programas preescolares públicos, y realizar otras actividades en l</w:t>
      </w:r>
      <w:r>
        <w:rPr>
          <w:sz w:val="21"/>
          <w:szCs w:val="21"/>
        </w:rPr>
        <w:t>a comunidad que animen y apoyen a los padres a participar más plenamente en la educación</w:t>
      </w:r>
      <w:r>
        <w:rPr>
          <w:sz w:val="21"/>
          <w:szCs w:val="21"/>
        </w:rPr>
        <w:t xml:space="preserve"> de su hijo; </w:t>
      </w:r>
    </w:p>
    <w:p w14:paraId="0000001E" w14:textId="77777777" w:rsidR="00F05034" w:rsidRDefault="00C81468">
      <w:pPr>
        <w:widowControl w:val="0"/>
        <w:spacing w:before="194" w:line="211" w:lineRule="auto"/>
        <w:ind w:left="1035" w:right="272" w:firstLine="17"/>
        <w:rPr>
          <w:sz w:val="21"/>
          <w:szCs w:val="21"/>
        </w:rPr>
      </w:pPr>
      <w:r>
        <w:rPr>
          <w:sz w:val="21"/>
          <w:szCs w:val="21"/>
        </w:rPr>
        <w:t>11. fortalecer la asociación con agencias, empresas y programas que operan en la comunidad, especialmente aquellos con experiencia en involucrar efectivam</w:t>
      </w:r>
      <w:r>
        <w:rPr>
          <w:sz w:val="21"/>
          <w:szCs w:val="21"/>
        </w:rPr>
        <w:t xml:space="preserve">ente a los padres y miembros de la familia en la educación; </w:t>
      </w:r>
    </w:p>
    <w:p w14:paraId="0000001F" w14:textId="77777777" w:rsidR="00F05034" w:rsidRDefault="00C81468">
      <w:pPr>
        <w:widowControl w:val="0"/>
        <w:spacing w:before="194" w:line="240" w:lineRule="auto"/>
        <w:ind w:left="1053"/>
        <w:rPr>
          <w:sz w:val="21"/>
          <w:szCs w:val="21"/>
        </w:rPr>
      </w:pPr>
      <w:r>
        <w:rPr>
          <w:sz w:val="21"/>
          <w:szCs w:val="21"/>
        </w:rPr>
        <w:t xml:space="preserve">12. asegurarse de que los padres participen en las actividades de Título I de la escuela; y </w:t>
      </w:r>
    </w:p>
    <w:p w14:paraId="00000020" w14:textId="77777777" w:rsidR="00F05034" w:rsidRDefault="00C81468">
      <w:pPr>
        <w:widowControl w:val="0"/>
        <w:spacing w:before="167" w:line="377" w:lineRule="auto"/>
        <w:ind w:left="567" w:right="799" w:firstLine="486"/>
        <w:rPr>
          <w:sz w:val="21"/>
          <w:szCs w:val="21"/>
        </w:rPr>
      </w:pPr>
      <w:r>
        <w:rPr>
          <w:sz w:val="21"/>
          <w:szCs w:val="21"/>
        </w:rPr>
        <w:t>13. proporcionar cualquier otro apoyo razonable para las actividades de participación de los padres de</w:t>
      </w:r>
      <w:r>
        <w:rPr>
          <w:sz w:val="21"/>
          <w:szCs w:val="21"/>
        </w:rPr>
        <w:t xml:space="preserve">l Título I según lo soliciten los padres. </w:t>
      </w:r>
    </w:p>
    <w:p w14:paraId="00000021" w14:textId="77777777" w:rsidR="00F05034" w:rsidRDefault="00C81468">
      <w:pPr>
        <w:widowControl w:val="0"/>
        <w:spacing w:before="167" w:line="377" w:lineRule="auto"/>
        <w:ind w:left="567" w:right="799"/>
        <w:rPr>
          <w:b/>
        </w:rPr>
      </w:pPr>
      <w:r>
        <w:rPr>
          <w:b/>
        </w:rPr>
        <w:t xml:space="preserve">E. Requisitos de Notificación </w:t>
      </w:r>
    </w:p>
    <w:p w14:paraId="00000022" w14:textId="77777777" w:rsidR="00F05034" w:rsidRDefault="00C81468">
      <w:pPr>
        <w:widowControl w:val="0"/>
        <w:spacing w:before="56" w:line="211" w:lineRule="auto"/>
        <w:ind w:left="559" w:right="43" w:firstLine="1"/>
        <w:rPr>
          <w:sz w:val="21"/>
          <w:szCs w:val="21"/>
        </w:rPr>
      </w:pPr>
      <w:r>
        <w:rPr>
          <w:sz w:val="21"/>
          <w:szCs w:val="21"/>
        </w:rPr>
        <w:t>Los funcionarios del sistema escolar y el personal escolar del Título I deberán proporcionar una notificación efectiva de la siguiente información según lo exige la ley. El aviso deb</w:t>
      </w:r>
      <w:r>
        <w:rPr>
          <w:sz w:val="21"/>
          <w:szCs w:val="21"/>
        </w:rPr>
        <w:t xml:space="preserve">e estar en un formato comprensible y uniforme y, en la medida de lo posible, en un idioma que los padres puedan entender. </w:t>
      </w:r>
    </w:p>
    <w:p w14:paraId="00000023" w14:textId="77777777" w:rsidR="00F05034" w:rsidRDefault="00C81468">
      <w:pPr>
        <w:widowControl w:val="0"/>
        <w:spacing w:before="194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1. Programa para aprendices de inglés </w:t>
      </w:r>
    </w:p>
    <w:p w14:paraId="00000024" w14:textId="77777777" w:rsidR="00F05034" w:rsidRDefault="00C81468">
      <w:pPr>
        <w:widowControl w:val="0"/>
        <w:spacing w:before="167" w:line="211" w:lineRule="auto"/>
        <w:ind w:right="253"/>
        <w:rPr>
          <w:sz w:val="21"/>
          <w:szCs w:val="21"/>
        </w:rPr>
      </w:pPr>
      <w:r>
        <w:rPr>
          <w:sz w:val="21"/>
          <w:szCs w:val="21"/>
        </w:rPr>
        <w:lastRenderedPageBreak/>
        <w:t>Cada año, el director o la persona designada notificará lo siguiente a los padres de aprendice</w:t>
      </w:r>
      <w:r>
        <w:rPr>
          <w:sz w:val="21"/>
          <w:szCs w:val="21"/>
        </w:rPr>
        <w:t xml:space="preserve">s de inglés identificados para participar en un programa educativo de instrucción de idiomas financiado por el Título I, Parte A o Título III:  </w:t>
      </w:r>
    </w:p>
    <w:p w14:paraId="00000025" w14:textId="77777777" w:rsidR="00F05034" w:rsidRDefault="00C81468">
      <w:pPr>
        <w:widowControl w:val="0"/>
        <w:spacing w:before="167" w:line="211" w:lineRule="auto"/>
        <w:ind w:left="720" w:right="253" w:firstLine="720"/>
        <w:rPr>
          <w:color w:val="FFFFFF"/>
          <w:sz w:val="88"/>
          <w:szCs w:val="88"/>
        </w:rPr>
      </w:pPr>
      <w:r>
        <w:rPr>
          <w:sz w:val="21"/>
          <w:szCs w:val="21"/>
        </w:rPr>
        <w:t xml:space="preserve">a. las razones de la identificación del niño; </w:t>
      </w:r>
      <w:r>
        <w:rPr>
          <w:color w:val="FFFFFF"/>
          <w:sz w:val="88"/>
          <w:szCs w:val="88"/>
        </w:rPr>
        <w:t xml:space="preserve">20/3560 </w:t>
      </w:r>
    </w:p>
    <w:p w14:paraId="00000026" w14:textId="77777777" w:rsidR="00F05034" w:rsidRDefault="00C81468">
      <w:pPr>
        <w:widowControl w:val="0"/>
        <w:spacing w:line="240" w:lineRule="auto"/>
        <w:ind w:left="1525"/>
        <w:rPr>
          <w:sz w:val="21"/>
          <w:szCs w:val="21"/>
        </w:rPr>
      </w:pPr>
      <w:r>
        <w:rPr>
          <w:sz w:val="21"/>
          <w:szCs w:val="21"/>
        </w:rPr>
        <w:t xml:space="preserve">b. el nivel de dominio del inglés del niño y cómo se evaluó dicho nivel; </w:t>
      </w:r>
    </w:p>
    <w:p w14:paraId="00000027" w14:textId="77777777" w:rsidR="00F05034" w:rsidRDefault="00C81468">
      <w:pPr>
        <w:widowControl w:val="0"/>
        <w:spacing w:before="167" w:line="240" w:lineRule="auto"/>
        <w:ind w:left="1520"/>
        <w:rPr>
          <w:sz w:val="21"/>
          <w:szCs w:val="21"/>
        </w:rPr>
      </w:pPr>
      <w:r>
        <w:rPr>
          <w:sz w:val="21"/>
          <w:szCs w:val="21"/>
        </w:rPr>
        <w:t xml:space="preserve">c. métodos de instrucción; </w:t>
      </w:r>
    </w:p>
    <w:p w14:paraId="00000028" w14:textId="77777777" w:rsidR="00F05034" w:rsidRDefault="00C81468">
      <w:pPr>
        <w:widowControl w:val="0"/>
        <w:spacing w:before="167" w:line="240" w:lineRule="auto"/>
        <w:ind w:left="1519"/>
        <w:rPr>
          <w:sz w:val="21"/>
          <w:szCs w:val="21"/>
        </w:rPr>
      </w:pPr>
      <w:r>
        <w:rPr>
          <w:sz w:val="21"/>
          <w:szCs w:val="21"/>
        </w:rPr>
        <w:t xml:space="preserve">d. cómo el programa ayudará al niño; </w:t>
      </w:r>
    </w:p>
    <w:p w14:paraId="00000029" w14:textId="77777777" w:rsidR="00F05034" w:rsidRDefault="00C81468">
      <w:pPr>
        <w:widowControl w:val="0"/>
        <w:spacing w:before="167" w:line="240" w:lineRule="auto"/>
        <w:ind w:left="1519"/>
        <w:rPr>
          <w:sz w:val="21"/>
          <w:szCs w:val="21"/>
        </w:rPr>
      </w:pPr>
      <w:r>
        <w:rPr>
          <w:sz w:val="21"/>
          <w:szCs w:val="21"/>
        </w:rPr>
        <w:t xml:space="preserve">e. los requisitos de salida del programa; </w:t>
      </w:r>
    </w:p>
    <w:p w14:paraId="0000002A" w14:textId="77777777" w:rsidR="00F05034" w:rsidRDefault="00C81468">
      <w:pPr>
        <w:widowControl w:val="0"/>
        <w:spacing w:before="167" w:line="211" w:lineRule="auto"/>
        <w:ind w:left="1520" w:right="434" w:hanging="5"/>
        <w:rPr>
          <w:sz w:val="21"/>
          <w:szCs w:val="21"/>
        </w:rPr>
      </w:pPr>
      <w:r>
        <w:rPr>
          <w:sz w:val="21"/>
          <w:szCs w:val="21"/>
        </w:rPr>
        <w:t xml:space="preserve">f. si el niño tiene una discapacidad, cómo el programa educativo de enseñanza del idioma cumple con los objetivos del programa educativo individualizado (IEP) del niño; </w:t>
      </w:r>
    </w:p>
    <w:p w14:paraId="0000002B" w14:textId="77777777" w:rsidR="00F05034" w:rsidRDefault="00C81468">
      <w:pPr>
        <w:widowControl w:val="0"/>
        <w:spacing w:before="194" w:line="211" w:lineRule="auto"/>
        <w:ind w:left="1525" w:right="668" w:hanging="6"/>
        <w:rPr>
          <w:sz w:val="21"/>
          <w:szCs w:val="21"/>
        </w:rPr>
      </w:pPr>
      <w:r>
        <w:rPr>
          <w:sz w:val="21"/>
          <w:szCs w:val="21"/>
        </w:rPr>
        <w:t>g. cualquier otra información necesaria para informar efectivamente a los padres sobre</w:t>
      </w:r>
      <w:r>
        <w:rPr>
          <w:sz w:val="21"/>
          <w:szCs w:val="21"/>
        </w:rPr>
        <w:t xml:space="preserve"> el programa y los derechos de los padres con respecto a la inscripción, eliminación y selección de un programa para estudiantes de inglés; y </w:t>
      </w:r>
    </w:p>
    <w:p w14:paraId="0000002C" w14:textId="77777777" w:rsidR="00F05034" w:rsidRDefault="00C81468">
      <w:pPr>
        <w:widowControl w:val="0"/>
        <w:spacing w:before="194" w:line="388" w:lineRule="auto"/>
        <w:ind w:left="1037" w:right="138" w:firstLine="487"/>
        <w:rPr>
          <w:sz w:val="21"/>
          <w:szCs w:val="21"/>
        </w:rPr>
      </w:pPr>
      <w:r>
        <w:rPr>
          <w:sz w:val="21"/>
          <w:szCs w:val="21"/>
        </w:rPr>
        <w:t xml:space="preserve">h. aviso de reuniones periódicas con el fin de formular y responder a las recomendaciones de los padres. </w:t>
      </w:r>
    </w:p>
    <w:p w14:paraId="0000002D" w14:textId="77777777" w:rsidR="00F05034" w:rsidRDefault="00C81468">
      <w:pPr>
        <w:widowControl w:val="0"/>
        <w:spacing w:before="194" w:line="388" w:lineRule="auto"/>
        <w:ind w:left="1037" w:right="138"/>
        <w:rPr>
          <w:sz w:val="21"/>
          <w:szCs w:val="21"/>
        </w:rPr>
      </w:pPr>
      <w:r>
        <w:rPr>
          <w:sz w:val="21"/>
          <w:szCs w:val="21"/>
        </w:rPr>
        <w:t>2. Bole</w:t>
      </w:r>
      <w:r>
        <w:rPr>
          <w:sz w:val="21"/>
          <w:szCs w:val="21"/>
        </w:rPr>
        <w:t xml:space="preserve">ta de calificaciones del sistema </w:t>
      </w:r>
    </w:p>
    <w:p w14:paraId="0000002E" w14:textId="77777777" w:rsidR="00F05034" w:rsidRDefault="00C81468">
      <w:pPr>
        <w:widowControl w:val="0"/>
        <w:spacing w:before="194" w:line="388" w:lineRule="auto"/>
        <w:ind w:left="1037" w:right="138"/>
        <w:rPr>
          <w:sz w:val="21"/>
          <w:szCs w:val="21"/>
        </w:rPr>
      </w:pPr>
      <w:r>
        <w:rPr>
          <w:sz w:val="21"/>
          <w:szCs w:val="21"/>
        </w:rPr>
        <w:t>Cada año, los funcionarios del sistema escolar distribuirán a todos los padres, escuelas y al público una boleta de calificaciones del sistema escolar que contenga información sobre el sistema escolar y cada escuela, que i</w:t>
      </w:r>
      <w:r>
        <w:rPr>
          <w:sz w:val="21"/>
          <w:szCs w:val="21"/>
        </w:rPr>
        <w:t xml:space="preserve">ncluye, entre otros: </w:t>
      </w:r>
    </w:p>
    <w:p w14:paraId="0000002F" w14:textId="77777777" w:rsidR="00F05034" w:rsidRDefault="00C81468">
      <w:pPr>
        <w:widowControl w:val="0"/>
        <w:spacing w:before="194" w:line="211" w:lineRule="auto"/>
        <w:ind w:left="1518" w:right="96" w:firstLine="1"/>
        <w:rPr>
          <w:sz w:val="21"/>
          <w:szCs w:val="21"/>
        </w:rPr>
      </w:pPr>
      <w:r>
        <w:rPr>
          <w:sz w:val="21"/>
          <w:szCs w:val="21"/>
        </w:rPr>
        <w:t>a. la siguiente información, tanto en conjunto como desagregada por categoría: rendimiento estudiantil, índices de graduación, desempeño en otros indicadores de calidad escolar y/o éxito estudiantil, el progreso de los estudiantes hac</w:t>
      </w:r>
      <w:r>
        <w:rPr>
          <w:sz w:val="21"/>
          <w:szCs w:val="21"/>
        </w:rPr>
        <w:t xml:space="preserve">ia el cumplimiento de las metas a largo plazo establecidas por el estado, desempeño estudiantil en medidas de clima escolar y seguridad, y si está disponible, la tasa de matriculación en educación postsecundaria; </w:t>
      </w:r>
    </w:p>
    <w:p w14:paraId="00000030" w14:textId="77777777" w:rsidR="00F05034" w:rsidRDefault="00C81468">
      <w:pPr>
        <w:widowControl w:val="0"/>
        <w:spacing w:before="194" w:line="211" w:lineRule="auto"/>
        <w:ind w:left="1512" w:right="158" w:firstLine="12"/>
        <w:jc w:val="both"/>
        <w:rPr>
          <w:sz w:val="21"/>
          <w:szCs w:val="21"/>
        </w:rPr>
      </w:pPr>
      <w:r>
        <w:rPr>
          <w:sz w:val="21"/>
          <w:szCs w:val="21"/>
        </w:rPr>
        <w:t>b. el desempeño del sistema escolar en las</w:t>
      </w:r>
      <w:r>
        <w:rPr>
          <w:sz w:val="21"/>
          <w:szCs w:val="21"/>
        </w:rPr>
        <w:t xml:space="preserve"> evaluaciones académicas en comparación con el estado en su conjunto y el desempeño de cada escuela en las evaluaciones académicas en comparación con el estado y el sistema escolar en su conjunto; </w:t>
      </w:r>
    </w:p>
    <w:p w14:paraId="00000031" w14:textId="77777777" w:rsidR="00F05034" w:rsidRDefault="00C81468">
      <w:pPr>
        <w:widowControl w:val="0"/>
        <w:spacing w:before="194" w:line="240" w:lineRule="auto"/>
        <w:ind w:left="1520"/>
        <w:rPr>
          <w:sz w:val="21"/>
          <w:szCs w:val="21"/>
        </w:rPr>
      </w:pPr>
      <w:r>
        <w:rPr>
          <w:sz w:val="21"/>
          <w:szCs w:val="21"/>
        </w:rPr>
        <w:t xml:space="preserve">c. el porcentaje y número de estudiantes que son: </w:t>
      </w:r>
    </w:p>
    <w:p w14:paraId="00000032" w14:textId="77777777" w:rsidR="00F05034" w:rsidRDefault="00C81468">
      <w:pPr>
        <w:widowControl w:val="0"/>
        <w:spacing w:before="167" w:line="240" w:lineRule="auto"/>
        <w:ind w:left="2005"/>
        <w:rPr>
          <w:sz w:val="21"/>
          <w:szCs w:val="21"/>
        </w:rPr>
      </w:pPr>
      <w:r>
        <w:rPr>
          <w:sz w:val="21"/>
          <w:szCs w:val="21"/>
        </w:rPr>
        <w:t xml:space="preserve">i. evaluados, </w:t>
      </w:r>
    </w:p>
    <w:p w14:paraId="00000033" w14:textId="77777777" w:rsidR="00F05034" w:rsidRDefault="00C81468">
      <w:pPr>
        <w:widowControl w:val="0"/>
        <w:spacing w:before="167" w:line="240" w:lineRule="auto"/>
        <w:ind w:left="2005"/>
        <w:rPr>
          <w:sz w:val="21"/>
          <w:szCs w:val="21"/>
        </w:rPr>
      </w:pPr>
      <w:r>
        <w:rPr>
          <w:sz w:val="21"/>
          <w:szCs w:val="21"/>
        </w:rPr>
        <w:t xml:space="preserve">ii. evaluados usando evaluaciones alternativas, </w:t>
      </w:r>
    </w:p>
    <w:p w14:paraId="00000034" w14:textId="77777777" w:rsidR="00F05034" w:rsidRDefault="00C81468">
      <w:pPr>
        <w:widowControl w:val="0"/>
        <w:spacing w:before="167" w:line="240" w:lineRule="auto"/>
        <w:ind w:left="2005"/>
        <w:rPr>
          <w:sz w:val="21"/>
          <w:szCs w:val="21"/>
        </w:rPr>
      </w:pPr>
      <w:r>
        <w:rPr>
          <w:sz w:val="21"/>
          <w:szCs w:val="21"/>
        </w:rPr>
        <w:t xml:space="preserve">iii. involucrados en programas preescolares y de cursos acelerados, y </w:t>
      </w:r>
    </w:p>
    <w:p w14:paraId="00000035" w14:textId="77777777" w:rsidR="00F05034" w:rsidRDefault="00C81468">
      <w:pPr>
        <w:widowControl w:val="0"/>
        <w:spacing w:before="167" w:line="240" w:lineRule="auto"/>
        <w:ind w:left="2005"/>
        <w:rPr>
          <w:sz w:val="21"/>
          <w:szCs w:val="21"/>
        </w:rPr>
      </w:pPr>
      <w:r>
        <w:rPr>
          <w:sz w:val="21"/>
          <w:szCs w:val="21"/>
        </w:rPr>
        <w:t xml:space="preserve">iv. Estudiantes de inglés que logran el dominio; </w:t>
      </w:r>
    </w:p>
    <w:p w14:paraId="00000036" w14:textId="77777777" w:rsidR="00F05034" w:rsidRDefault="00C81468">
      <w:pPr>
        <w:widowControl w:val="0"/>
        <w:spacing w:before="167" w:line="240" w:lineRule="auto"/>
        <w:ind w:left="1519"/>
        <w:rPr>
          <w:sz w:val="21"/>
          <w:szCs w:val="21"/>
        </w:rPr>
      </w:pPr>
      <w:r>
        <w:rPr>
          <w:sz w:val="21"/>
          <w:szCs w:val="21"/>
        </w:rPr>
        <w:t xml:space="preserve">d. los gastos por alumno de fondos federales, estatales y locales; y </w:t>
      </w:r>
    </w:p>
    <w:p w14:paraId="00000037" w14:textId="77777777" w:rsidR="00F05034" w:rsidRDefault="00C81468">
      <w:pPr>
        <w:widowControl w:val="0"/>
        <w:spacing w:before="167" w:line="240" w:lineRule="auto"/>
        <w:ind w:left="1519"/>
        <w:rPr>
          <w:sz w:val="21"/>
          <w:szCs w:val="21"/>
        </w:rPr>
      </w:pPr>
      <w:r>
        <w:rPr>
          <w:sz w:val="21"/>
          <w:szCs w:val="21"/>
        </w:rPr>
        <w:lastRenderedPageBreak/>
        <w:t>e</w:t>
      </w:r>
      <w:r>
        <w:rPr>
          <w:sz w:val="21"/>
          <w:szCs w:val="21"/>
        </w:rPr>
        <w:t xml:space="preserve">. calificaciones de los maestros. </w:t>
      </w:r>
    </w:p>
    <w:p w14:paraId="00000038" w14:textId="77777777" w:rsidR="00F05034" w:rsidRDefault="00C81468">
      <w:pPr>
        <w:widowControl w:val="0"/>
        <w:spacing w:before="167" w:line="240" w:lineRule="auto"/>
        <w:ind w:left="1040"/>
        <w:rPr>
          <w:sz w:val="21"/>
          <w:szCs w:val="21"/>
        </w:rPr>
      </w:pPr>
      <w:r>
        <w:rPr>
          <w:sz w:val="21"/>
          <w:szCs w:val="21"/>
        </w:rPr>
        <w:t xml:space="preserve">3. Calificaciones de los maestros </w:t>
      </w:r>
    </w:p>
    <w:p w14:paraId="00000039" w14:textId="042680C3" w:rsidR="00F05034" w:rsidRDefault="00C81468">
      <w:pPr>
        <w:widowControl w:val="0"/>
        <w:spacing w:before="167" w:line="211" w:lineRule="auto"/>
        <w:ind w:left="1517" w:right="61" w:firstLine="2"/>
        <w:rPr>
          <w:sz w:val="21"/>
          <w:szCs w:val="21"/>
        </w:rPr>
      </w:pPr>
      <w:r>
        <w:rPr>
          <w:sz w:val="21"/>
          <w:szCs w:val="21"/>
        </w:rPr>
        <w:t>a. Al comienzo de cada año, los funcionarios del sistema escolar notificarán a los padres de los estudiantes que participan en los programas del Título I (1) sobre el derecho de solicita</w:t>
      </w:r>
      <w:r>
        <w:rPr>
          <w:sz w:val="21"/>
          <w:szCs w:val="21"/>
        </w:rPr>
        <w:t>r cierta información sobre las calificaciones profesionales de los maestros y para-</w:t>
      </w:r>
      <w:bookmarkStart w:id="0" w:name="_GoBack"/>
      <w:bookmarkEnd w:id="0"/>
      <w:r>
        <w:rPr>
          <w:sz w:val="21"/>
          <w:szCs w:val="21"/>
        </w:rPr>
        <w:t xml:space="preserve">educadores </w:t>
      </w:r>
      <w:r>
        <w:rPr>
          <w:sz w:val="21"/>
          <w:szCs w:val="21"/>
        </w:rPr>
        <w:t xml:space="preserve"> del salón de clases del estudiante que brindan servicios al niño y (2</w:t>
      </w:r>
      <w:r>
        <w:rPr>
          <w:sz w:val="21"/>
          <w:szCs w:val="21"/>
        </w:rPr>
        <w:t>) que dicha información se proporcionará de manera oportuna (ver política 7820, Expediente</w:t>
      </w:r>
      <w:r>
        <w:rPr>
          <w:sz w:val="21"/>
          <w:szCs w:val="21"/>
        </w:rPr>
        <w:t xml:space="preserve">s de Personal). </w:t>
      </w:r>
    </w:p>
    <w:p w14:paraId="0000003A" w14:textId="77777777" w:rsidR="00F05034" w:rsidRDefault="00C81468">
      <w:pPr>
        <w:widowControl w:val="0"/>
        <w:spacing w:before="194" w:line="211" w:lineRule="auto"/>
        <w:ind w:left="1519" w:right="222" w:firstLine="5"/>
        <w:rPr>
          <w:sz w:val="21"/>
          <w:szCs w:val="21"/>
        </w:rPr>
      </w:pPr>
      <w:r>
        <w:rPr>
          <w:sz w:val="21"/>
          <w:szCs w:val="21"/>
        </w:rPr>
        <w:t>b. El director o la persona designada de una escuela de Título I deberá proporcionar un aviso oportuno para informar a los padres que su estudiante ha sido asignado o ha sido instruido durante al menos cuatro semanas consecutivas por un ma</w:t>
      </w:r>
      <w:r>
        <w:rPr>
          <w:sz w:val="21"/>
          <w:szCs w:val="21"/>
        </w:rPr>
        <w:t xml:space="preserve">estro que no cumple con los requisitos de certificación o licencia estatales aplicables en el nivel de grado o materia en la que el profesor ha sido asignado. </w:t>
      </w:r>
    </w:p>
    <w:p w14:paraId="0000003B" w14:textId="77777777" w:rsidR="00F05034" w:rsidRDefault="00C81468">
      <w:pPr>
        <w:widowControl w:val="0"/>
        <w:spacing w:before="194" w:line="240" w:lineRule="auto"/>
        <w:ind w:left="1034"/>
        <w:rPr>
          <w:sz w:val="21"/>
          <w:szCs w:val="21"/>
        </w:rPr>
      </w:pPr>
      <w:r>
        <w:rPr>
          <w:sz w:val="21"/>
          <w:szCs w:val="21"/>
        </w:rPr>
        <w:t xml:space="preserve">4. Logro y crecimiento académico del estudiante </w:t>
      </w:r>
    </w:p>
    <w:p w14:paraId="0000003C" w14:textId="77777777" w:rsidR="00F05034" w:rsidRDefault="00C81468">
      <w:pPr>
        <w:widowControl w:val="0"/>
        <w:spacing w:before="194" w:line="240" w:lineRule="auto"/>
        <w:ind w:left="1034"/>
        <w:rPr>
          <w:sz w:val="21"/>
          <w:szCs w:val="21"/>
        </w:rPr>
      </w:pPr>
      <w:r>
        <w:rPr>
          <w:sz w:val="21"/>
          <w:szCs w:val="21"/>
        </w:rPr>
        <w:t>Los funcionarios escolares proporcionarán a cad</w:t>
      </w:r>
      <w:r>
        <w:rPr>
          <w:sz w:val="21"/>
          <w:szCs w:val="21"/>
        </w:rPr>
        <w:t xml:space="preserve">a padre de un estudiante que participa en un programa de Título I información sobre el nivel de logro y crecimiento académico, si corresponde y está disponible, del estudiante en cada una de las evaluaciones académicas del estado. </w:t>
      </w:r>
    </w:p>
    <w:p w14:paraId="0000003D" w14:textId="77777777" w:rsidR="00F05034" w:rsidRDefault="00C81468">
      <w:pPr>
        <w:widowControl w:val="0"/>
        <w:spacing w:before="194" w:line="240" w:lineRule="auto"/>
        <w:ind w:left="1040"/>
        <w:rPr>
          <w:sz w:val="21"/>
          <w:szCs w:val="21"/>
        </w:rPr>
      </w:pPr>
      <w:r>
        <w:rPr>
          <w:sz w:val="21"/>
          <w:szCs w:val="21"/>
        </w:rPr>
        <w:t>5. Derechos de los padre</w:t>
      </w:r>
      <w:r>
        <w:rPr>
          <w:sz w:val="21"/>
          <w:szCs w:val="21"/>
        </w:rPr>
        <w:t xml:space="preserve">s y oportunidades de participación </w:t>
      </w:r>
    </w:p>
    <w:p w14:paraId="0000003E" w14:textId="77777777" w:rsidR="00F05034" w:rsidRDefault="00C81468">
      <w:pPr>
        <w:widowControl w:val="0"/>
        <w:spacing w:before="167" w:line="211" w:lineRule="auto"/>
        <w:ind w:left="1525" w:right="170" w:hanging="5"/>
        <w:jc w:val="both"/>
        <w:rPr>
          <w:sz w:val="21"/>
          <w:szCs w:val="21"/>
        </w:rPr>
      </w:pPr>
      <w:r>
        <w:rPr>
          <w:sz w:val="21"/>
          <w:szCs w:val="21"/>
        </w:rPr>
        <w:t>a. Cada año, el director o la persona designada de una escuela de Título I notificará a los padres sobre la política escrita de participación de los padres y la familia de la escuela, el derecho de los padres a participa</w:t>
      </w:r>
      <w:r>
        <w:rPr>
          <w:sz w:val="21"/>
          <w:szCs w:val="21"/>
        </w:rPr>
        <w:t xml:space="preserve">r en la escuela de sus hijos y las oportunidades para que los padres y miembros de la familia participen en la escuela. </w:t>
      </w:r>
    </w:p>
    <w:p w14:paraId="0000003F" w14:textId="77777777" w:rsidR="00F05034" w:rsidRDefault="00C81468">
      <w:pPr>
        <w:widowControl w:val="0"/>
        <w:spacing w:before="194" w:line="240" w:lineRule="auto"/>
        <w:ind w:left="1440" w:right="518"/>
        <w:rPr>
          <w:sz w:val="21"/>
          <w:szCs w:val="21"/>
        </w:rPr>
      </w:pPr>
      <w:r>
        <w:rPr>
          <w:sz w:val="21"/>
          <w:szCs w:val="21"/>
        </w:rPr>
        <w:t xml:space="preserve">b. Al comienzo de cada año escolar, el director o la persona designada de una escuela de Título I notificará a padres sobre (1) su derecho a solicitar información sobre la participación de los estudiantes en las evaluaciones requeridas por el estado y </w:t>
      </w:r>
      <w:proofErr w:type="gramStart"/>
      <w:r>
        <w:rPr>
          <w:sz w:val="21"/>
          <w:szCs w:val="21"/>
        </w:rPr>
        <w:t>( 2</w:t>
      </w:r>
      <w:proofErr w:type="gramEnd"/>
      <w:r>
        <w:rPr>
          <w:sz w:val="21"/>
          <w:szCs w:val="21"/>
        </w:rPr>
        <w:t>)</w:t>
      </w:r>
      <w:r>
        <w:rPr>
          <w:sz w:val="21"/>
          <w:szCs w:val="21"/>
        </w:rPr>
        <w:t xml:space="preserve"> que dicha información se proporcionará en tiempo y forma. </w:t>
      </w:r>
    </w:p>
    <w:p w14:paraId="00000040" w14:textId="77777777" w:rsidR="00F05034" w:rsidRDefault="00C81468">
      <w:pPr>
        <w:widowControl w:val="0"/>
        <w:spacing w:before="182" w:line="240" w:lineRule="auto"/>
        <w:ind w:left="567"/>
        <w:rPr>
          <w:b/>
        </w:rPr>
      </w:pPr>
      <w:r>
        <w:rPr>
          <w:b/>
        </w:rPr>
        <w:t xml:space="preserve">F. Distribución de información en el sitio web </w:t>
      </w:r>
    </w:p>
    <w:p w14:paraId="00000041" w14:textId="77777777" w:rsidR="00F05034" w:rsidRDefault="00C81468">
      <w:pPr>
        <w:widowControl w:val="0"/>
        <w:spacing w:before="177" w:line="211" w:lineRule="auto"/>
        <w:ind w:left="559" w:right="234" w:firstLine="8"/>
        <w:rPr>
          <w:sz w:val="21"/>
          <w:szCs w:val="21"/>
        </w:rPr>
      </w:pPr>
      <w:r>
        <w:rPr>
          <w:sz w:val="21"/>
          <w:szCs w:val="21"/>
        </w:rPr>
        <w:t>Cada año, los funcionarios del sistema escolar publicarán en el sitio web del sistema escolar y, cuando sea posible, en el sitio web de cada escuela</w:t>
      </w:r>
      <w:r>
        <w:rPr>
          <w:sz w:val="21"/>
          <w:szCs w:val="21"/>
        </w:rPr>
        <w:t xml:space="preserve">: </w:t>
      </w:r>
    </w:p>
    <w:p w14:paraId="00000042" w14:textId="77777777" w:rsidR="00F05034" w:rsidRDefault="00C81468">
      <w:pPr>
        <w:widowControl w:val="0"/>
        <w:spacing w:before="194" w:line="240" w:lineRule="auto"/>
        <w:ind w:left="1053"/>
        <w:rPr>
          <w:sz w:val="21"/>
          <w:szCs w:val="21"/>
        </w:rPr>
      </w:pPr>
      <w:r>
        <w:rPr>
          <w:sz w:val="21"/>
          <w:szCs w:val="21"/>
        </w:rPr>
        <w:t xml:space="preserve">1. la boleta de calificaciones descrita en la subsección anterior E.2; y </w:t>
      </w:r>
    </w:p>
    <w:p w14:paraId="00000043" w14:textId="77777777" w:rsidR="00F05034" w:rsidRDefault="00C81468">
      <w:pPr>
        <w:widowControl w:val="0"/>
        <w:spacing w:before="167" w:line="211" w:lineRule="auto"/>
        <w:ind w:left="1038" w:right="344"/>
        <w:rPr>
          <w:sz w:val="21"/>
          <w:szCs w:val="21"/>
        </w:rPr>
      </w:pPr>
      <w:r>
        <w:rPr>
          <w:sz w:val="21"/>
          <w:szCs w:val="21"/>
        </w:rPr>
        <w:t xml:space="preserve">2. información sobre cada evaluación requerida por el estado y, cuando sea factible, por el sistema escolar, organizada por nivel de grado. La información debe incluir: </w:t>
      </w:r>
    </w:p>
    <w:p w14:paraId="00000044" w14:textId="77777777" w:rsidR="00F05034" w:rsidRDefault="00C81468">
      <w:pPr>
        <w:widowControl w:val="0"/>
        <w:spacing w:before="194" w:line="240" w:lineRule="auto"/>
        <w:ind w:left="1519"/>
        <w:rPr>
          <w:sz w:val="21"/>
          <w:szCs w:val="21"/>
        </w:rPr>
      </w:pPr>
      <w:r>
        <w:rPr>
          <w:sz w:val="21"/>
          <w:szCs w:val="21"/>
        </w:rPr>
        <w:t>a. el tem</w:t>
      </w:r>
      <w:r>
        <w:rPr>
          <w:sz w:val="21"/>
          <w:szCs w:val="21"/>
        </w:rPr>
        <w:t xml:space="preserve">a evaluado; </w:t>
      </w:r>
    </w:p>
    <w:p w14:paraId="00000045" w14:textId="77777777" w:rsidR="00F05034" w:rsidRDefault="00C81468">
      <w:pPr>
        <w:widowControl w:val="0"/>
        <w:spacing w:before="167" w:line="240" w:lineRule="auto"/>
        <w:ind w:left="1525"/>
        <w:rPr>
          <w:sz w:val="21"/>
          <w:szCs w:val="21"/>
        </w:rPr>
      </w:pPr>
      <w:r>
        <w:rPr>
          <w:sz w:val="21"/>
          <w:szCs w:val="21"/>
        </w:rPr>
        <w:t xml:space="preserve">b. el propósito para el cual se diseña y utiliza la evaluación; </w:t>
      </w:r>
    </w:p>
    <w:p w14:paraId="00000046" w14:textId="77777777" w:rsidR="00F05034" w:rsidRDefault="00C81468">
      <w:pPr>
        <w:widowControl w:val="0"/>
        <w:spacing w:before="167" w:line="240" w:lineRule="auto"/>
        <w:ind w:left="1520"/>
        <w:rPr>
          <w:sz w:val="21"/>
          <w:szCs w:val="21"/>
        </w:rPr>
      </w:pPr>
      <w:r>
        <w:rPr>
          <w:sz w:val="21"/>
          <w:szCs w:val="21"/>
        </w:rPr>
        <w:t xml:space="preserve">C. la fuente del requisito para la evaluación; </w:t>
      </w:r>
    </w:p>
    <w:p w14:paraId="00000047" w14:textId="77777777" w:rsidR="00F05034" w:rsidRDefault="00C81468">
      <w:pPr>
        <w:widowControl w:val="0"/>
        <w:spacing w:before="167" w:line="211" w:lineRule="auto"/>
        <w:ind w:left="1519" w:right="866"/>
        <w:rPr>
          <w:sz w:val="21"/>
          <w:szCs w:val="21"/>
        </w:rPr>
      </w:pPr>
      <w:r>
        <w:rPr>
          <w:sz w:val="21"/>
          <w:szCs w:val="21"/>
        </w:rPr>
        <w:t>d. si está disponible, la cantidad de tiempo que los estudiantes pasarán tomando las evaluaciones y el horario de las evaluaciones</w:t>
      </w:r>
      <w:r>
        <w:rPr>
          <w:sz w:val="21"/>
          <w:szCs w:val="21"/>
        </w:rPr>
        <w:t xml:space="preserve">; y </w:t>
      </w:r>
    </w:p>
    <w:p w14:paraId="00000048" w14:textId="77777777" w:rsidR="00F05034" w:rsidRDefault="00C81468">
      <w:pPr>
        <w:widowControl w:val="0"/>
        <w:spacing w:before="194" w:line="240" w:lineRule="auto"/>
        <w:ind w:left="1519"/>
        <w:rPr>
          <w:sz w:val="21"/>
          <w:szCs w:val="21"/>
        </w:rPr>
      </w:pPr>
      <w:r>
        <w:rPr>
          <w:sz w:val="21"/>
          <w:szCs w:val="21"/>
        </w:rPr>
        <w:t xml:space="preserve">e. si está disponible, la hora y el formato para distribuir los resultados. </w:t>
      </w:r>
    </w:p>
    <w:p w14:paraId="00000049" w14:textId="77777777" w:rsidR="00F05034" w:rsidRDefault="00C81468">
      <w:pPr>
        <w:widowControl w:val="0"/>
        <w:spacing w:before="167" w:line="388" w:lineRule="auto"/>
        <w:ind w:left="86" w:right="787" w:hanging="9"/>
        <w:rPr>
          <w:color w:val="0000EE"/>
          <w:sz w:val="21"/>
          <w:szCs w:val="21"/>
        </w:rPr>
      </w:pPr>
      <w:r>
        <w:rPr>
          <w:sz w:val="21"/>
          <w:szCs w:val="21"/>
        </w:rPr>
        <w:lastRenderedPageBreak/>
        <w:t>El superintendente desarrollará cualquier procedimiento administrativo necesario para implementar los requisitos de esta política. Referencias Legales: Ley de Educación Prima</w:t>
      </w:r>
      <w:r>
        <w:rPr>
          <w:sz w:val="21"/>
          <w:szCs w:val="21"/>
        </w:rPr>
        <w:t>ria y Secundaria, según enmendada,</w:t>
      </w:r>
      <w:r>
        <w:rPr>
          <w:sz w:val="21"/>
          <w:szCs w:val="21"/>
          <w:u w:val="single"/>
        </w:rPr>
        <w:t xml:space="preserve"> </w:t>
      </w:r>
      <w:r>
        <w:rPr>
          <w:color w:val="0000EE"/>
          <w:sz w:val="21"/>
          <w:szCs w:val="21"/>
          <w:u w:val="single"/>
        </w:rPr>
        <w:t>20 USC 6301</w:t>
      </w:r>
      <w:r>
        <w:rPr>
          <w:color w:val="0000EE"/>
          <w:sz w:val="21"/>
          <w:szCs w:val="21"/>
        </w:rPr>
        <w:t xml:space="preserve"> </w:t>
      </w:r>
      <w:r>
        <w:rPr>
          <w:i/>
        </w:rPr>
        <w:t>y siguientes.</w:t>
      </w:r>
      <w:r>
        <w:rPr>
          <w:sz w:val="21"/>
          <w:szCs w:val="21"/>
        </w:rPr>
        <w:t xml:space="preserve"> </w:t>
      </w:r>
      <w:r>
        <w:rPr>
          <w:color w:val="0000EE"/>
          <w:sz w:val="21"/>
          <w:szCs w:val="21"/>
          <w:u w:val="single"/>
        </w:rPr>
        <w:t>34 CFR pt. 200</w:t>
      </w:r>
      <w:r>
        <w:rPr>
          <w:color w:val="0000EE"/>
          <w:sz w:val="21"/>
          <w:szCs w:val="21"/>
        </w:rPr>
        <w:t xml:space="preserve"> </w:t>
      </w:r>
    </w:p>
    <w:p w14:paraId="0000004A" w14:textId="77777777" w:rsidR="00F05034" w:rsidRDefault="00C81468">
      <w:pPr>
        <w:widowControl w:val="0"/>
        <w:spacing w:before="34" w:line="211" w:lineRule="auto"/>
        <w:ind w:left="81" w:right="330"/>
        <w:rPr>
          <w:sz w:val="21"/>
          <w:szCs w:val="21"/>
        </w:rPr>
      </w:pPr>
      <w:r>
        <w:rPr>
          <w:sz w:val="21"/>
          <w:szCs w:val="21"/>
        </w:rPr>
        <w:t xml:space="preserve">Referencias cruzadas: Participación de los padres (política 1310/4002), Metas y objetivos del programa educativo (política 3000), Desarrollo del plan de estudios (política 3100), Archivos de personal (política 7820) </w:t>
      </w:r>
    </w:p>
    <w:p w14:paraId="0000004B" w14:textId="77777777" w:rsidR="00F05034" w:rsidRDefault="00C81468">
      <w:pPr>
        <w:widowControl w:val="0"/>
        <w:spacing w:before="194" w:line="240" w:lineRule="auto"/>
        <w:ind w:left="72"/>
        <w:rPr>
          <w:sz w:val="21"/>
          <w:szCs w:val="21"/>
        </w:rPr>
      </w:pPr>
      <w:r>
        <w:rPr>
          <w:sz w:val="21"/>
          <w:szCs w:val="21"/>
        </w:rPr>
        <w:t xml:space="preserve">Adoptada: 10 de noviembre de 2020 </w:t>
      </w:r>
    </w:p>
    <w:p w14:paraId="0000004C" w14:textId="77777777" w:rsidR="00F05034" w:rsidRDefault="00C81468">
      <w:pPr>
        <w:jc w:val="center"/>
        <w:rPr>
          <w:i/>
        </w:rPr>
      </w:pPr>
      <w:r>
        <w:rPr>
          <w:i/>
        </w:rPr>
        <w:t>Escu</w:t>
      </w:r>
      <w:r>
        <w:rPr>
          <w:i/>
        </w:rPr>
        <w:t>elas Públicas del Condado de New Hanover</w:t>
      </w:r>
    </w:p>
    <w:sectPr w:rsidR="00F0503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034"/>
    <w:rsid w:val="00694654"/>
    <w:rsid w:val="00C81468"/>
    <w:rsid w:val="00E969DF"/>
    <w:rsid w:val="00F0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E9D4A"/>
  <w15:docId w15:val="{D058C72B-A551-4184-913E-6CBB78560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2500</Words>
  <Characters>14250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NHCS</Company>
  <LinksUpToDate>false</LinksUpToDate>
  <CharactersWithSpaces>16717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Ocasio Black</dc:creator>
  <cp:lastModifiedBy>Maria Ocasio Black</cp:lastModifiedBy>
  <cp:revision>5</cp:revision>
  <dcterms:created xsi:type="dcterms:W3CDTF">2022-09-12T19:47:00Z</dcterms:created>
  <dcterms:modified xsi:type="dcterms:W3CDTF">2022-09-12T19:49:00Z</dcterms:modified>
</cp:coreProperties>
</file>