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51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36"/>
        <w:gridCol w:w="5025"/>
        <w:gridCol w:w="5055"/>
        <w:tblGridChange w:id="0">
          <w:tblGrid>
            <w:gridCol w:w="5036"/>
            <w:gridCol w:w="5025"/>
            <w:gridCol w:w="5055"/>
          </w:tblGrid>
        </w:tblGridChange>
      </w:tblGrid>
      <w:tr>
        <w:trPr>
          <w:cantSplit w:val="0"/>
          <w:trHeight w:val="6975" w:hRule="atLeast"/>
          <w:tblHeader w:val="0"/>
        </w:trPr>
        <w:tc>
          <w:tcPr/>
          <w:p w:rsidR="00000000" w:rsidDel="00000000" w:rsidP="00000000" w:rsidRDefault="00000000" w:rsidRPr="00000000" w14:paraId="00000002">
            <w:pPr>
              <w:jc w:val="center"/>
              <w:rPr>
                <w:rFonts w:ascii="Arial" w:cs="Arial" w:eastAsia="Arial" w:hAnsi="Arial"/>
                <w:b w:val="1"/>
                <w:sz w:val="32"/>
                <w:szCs w:val="32"/>
              </w:rPr>
            </w:pPr>
            <w:r w:rsidDel="00000000" w:rsidR="00000000" w:rsidRPr="00000000">
              <w:rPr>
                <w:rtl w:val="0"/>
              </w:rPr>
            </w:r>
          </w:p>
          <w:tbl>
            <w:tblPr>
              <w:tblStyle w:val="Table2"/>
              <w:tblW w:w="48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0"/>
              <w:tblGridChange w:id="0">
                <w:tblGrid>
                  <w:gridCol w:w="4810"/>
                </w:tblGrid>
              </w:tblGridChange>
            </w:tblGrid>
            <w:tr>
              <w:trPr>
                <w:cantSplit w:val="0"/>
                <w:trHeight w:val="5616" w:hRule="atLeast"/>
                <w:tblHeader w:val="0"/>
              </w:trPr>
              <w:tc>
                <w:tcPr/>
                <w:p w:rsidR="00000000" w:rsidDel="00000000" w:rsidP="00000000" w:rsidRDefault="00000000" w:rsidRPr="00000000" w14:paraId="00000003">
                  <w:pPr>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What is a school compact?</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A school parent compact is an agreement that families,students, and teachers develop together. It explains how families and teachers work together to make sure ALL students reach grade level standards.</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Effective Compacts:</w:t>
                  </w:r>
                </w:p>
                <w:p w:rsidR="00000000" w:rsidDel="00000000" w:rsidP="00000000" w:rsidRDefault="00000000" w:rsidRPr="00000000" w14:paraId="00000008">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Link goals to School Improvement Plan</w:t>
                  </w:r>
                </w:p>
                <w:p w:rsidR="00000000" w:rsidDel="00000000" w:rsidP="00000000" w:rsidRDefault="00000000" w:rsidRPr="00000000" w14:paraId="00000009">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Focus on student learning skills</w:t>
                  </w:r>
                </w:p>
                <w:p w:rsidR="00000000" w:rsidDel="00000000" w:rsidP="00000000" w:rsidRDefault="00000000" w:rsidRPr="00000000" w14:paraId="0000000A">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Describe how teachers will help students develop skills using high quality instruction</w:t>
                  </w:r>
                </w:p>
                <w:p w:rsidR="00000000" w:rsidDel="00000000" w:rsidP="00000000" w:rsidRDefault="00000000" w:rsidRPr="00000000" w14:paraId="0000000B">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Share strategies families can use at home</w:t>
                  </w:r>
                </w:p>
                <w:p w:rsidR="00000000" w:rsidDel="00000000" w:rsidP="00000000" w:rsidRDefault="00000000" w:rsidRPr="00000000" w14:paraId="0000000C">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Explain how teachers and families will communicate about student progress</w:t>
                  </w:r>
                </w:p>
              </w:tc>
            </w:tr>
          </w:tbl>
          <w:p w:rsidR="00000000" w:rsidDel="00000000" w:rsidP="00000000" w:rsidRDefault="00000000" w:rsidRPr="00000000" w14:paraId="0000000D">
            <w:pPr>
              <w:jc w:val="center"/>
              <w:rPr>
                <w:rFonts w:ascii="Arial" w:cs="Arial" w:eastAsia="Arial" w:hAnsi="Arial"/>
                <w:b w:val="1"/>
                <w:color w:val="bf8f00"/>
                <w:sz w:val="32"/>
                <w:szCs w:val="32"/>
              </w:rPr>
            </w:pPr>
            <w:r w:rsidDel="00000000" w:rsidR="00000000" w:rsidRPr="00000000">
              <w:rPr>
                <w:rtl w:val="0"/>
              </w:rPr>
            </w:r>
          </w:p>
          <w:tbl>
            <w:tblPr>
              <w:tblStyle w:val="Table3"/>
              <w:tblW w:w="47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tblGridChange w:id="0">
                <w:tblGrid>
                  <w:gridCol w:w="478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Jointly Developed</w:t>
                  </w:r>
                </w:p>
                <w:p w:rsidR="00000000" w:rsidDel="00000000" w:rsidP="00000000" w:rsidRDefault="00000000" w:rsidRPr="00000000" w14:paraId="0000000F">
                  <w:pPr>
                    <w:jc w:val="center"/>
                    <w:rPr>
                      <w:rFonts w:ascii="Arial" w:cs="Arial" w:eastAsia="Arial" w:hAnsi="Arial"/>
                      <w:b w:val="1"/>
                      <w:color w:val="1f4e79"/>
                      <w:sz w:val="32"/>
                      <w:szCs w:val="32"/>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The families, students, and staff of Alderman Elementary School developed this School-Parent Compact.  Teachers suggested home learning activities, families added ideas to make them more specific, and students told us what would help them learn.  Meetings and events are held each year to review the compact and make changes based on student needs.</w:t>
                  </w:r>
                </w:p>
                <w:p w:rsidR="00000000" w:rsidDel="00000000" w:rsidP="00000000" w:rsidRDefault="00000000" w:rsidRPr="00000000" w14:paraId="0000001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rPr>
                  </w:pPr>
                  <w:r w:rsidDel="00000000" w:rsidR="00000000" w:rsidRPr="00000000">
                    <w:rPr>
                      <w:rFonts w:ascii="Arial" w:cs="Arial" w:eastAsia="Arial" w:hAnsi="Arial"/>
                      <w:b w:val="1"/>
                      <w:rtl w:val="0"/>
                    </w:rPr>
                    <w:t xml:space="preserve">Families are welcome to contribute comments and suggestions at any time.</w:t>
                  </w:r>
                </w:p>
                <w:p w:rsidR="00000000" w:rsidDel="00000000" w:rsidP="00000000" w:rsidRDefault="00000000" w:rsidRPr="00000000" w14:paraId="00000013">
                  <w:pPr>
                    <w:rPr>
                      <w:rFonts w:ascii="Arial" w:cs="Arial" w:eastAsia="Arial" w:hAnsi="Arial"/>
                      <w:b w:val="1"/>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15">
            <w:pPr>
              <w:rPr>
                <w:rFonts w:ascii="Arial" w:cs="Arial" w:eastAsia="Arial" w:hAnsi="Arial"/>
                <w:b w:val="1"/>
                <w:color w:val="bf8f00"/>
                <w:sz w:val="32"/>
                <w:szCs w:val="32"/>
              </w:rPr>
            </w:pPr>
            <w:r w:rsidDel="00000000" w:rsidR="00000000" w:rsidRPr="00000000">
              <w:rPr>
                <w:rtl w:val="0"/>
              </w:rPr>
            </w:r>
          </w:p>
        </w:tc>
        <w:tc>
          <w:tcPr/>
          <w:p w:rsidR="00000000" w:rsidDel="00000000" w:rsidP="00000000" w:rsidRDefault="00000000" w:rsidRPr="00000000" w14:paraId="00000016">
            <w:pPr>
              <w:rPr>
                <w:rFonts w:ascii="Arial" w:cs="Arial" w:eastAsia="Arial" w:hAnsi="Arial"/>
                <w:b w:val="1"/>
                <w:color w:val="bf8f00"/>
                <w:sz w:val="32"/>
                <w:szCs w:val="32"/>
              </w:rPr>
            </w:pPr>
            <w:r w:rsidDel="00000000" w:rsidR="00000000" w:rsidRPr="00000000">
              <w:rPr>
                <w:rtl w:val="0"/>
              </w:rPr>
            </w:r>
          </w:p>
          <w:tbl>
            <w:tblPr>
              <w:tblStyle w:val="Table4"/>
              <w:tblW w:w="48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1"/>
              <w:tblGridChange w:id="0">
                <w:tblGrid>
                  <w:gridCol w:w="4811"/>
                </w:tblGrid>
              </w:tblGridChange>
            </w:tblGrid>
            <w:tr>
              <w:trPr>
                <w:cantSplit w:val="0"/>
                <w:trHeight w:val="5616" w:hRule="atLeast"/>
                <w:tblHeader w:val="0"/>
              </w:trPr>
              <w:tc>
                <w:tcPr/>
                <w:p w:rsidR="00000000" w:rsidDel="00000000" w:rsidP="00000000" w:rsidRDefault="00000000" w:rsidRPr="00000000" w14:paraId="00000017">
                  <w:pPr>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Building Partnerships</w:t>
                  </w:r>
                </w:p>
                <w:p w:rsidR="00000000" w:rsidDel="00000000" w:rsidP="00000000" w:rsidRDefault="00000000" w:rsidRPr="00000000" w14:paraId="00000018">
                  <w:pPr>
                    <w:jc w:val="center"/>
                    <w:rPr>
                      <w:rFonts w:ascii="Arial" w:cs="Arial" w:eastAsia="Arial" w:hAnsi="Arial"/>
                      <w:b w:val="1"/>
                      <w:color w:val="1f4e79"/>
                      <w:sz w:val="32"/>
                      <w:szCs w:val="32"/>
                    </w:rPr>
                  </w:pPr>
                  <w:r w:rsidDel="00000000" w:rsidR="00000000" w:rsidRPr="00000000">
                    <w:rPr>
                      <w:rtl w:val="0"/>
                    </w:rPr>
                  </w:r>
                </w:p>
                <w:p w:rsidR="00000000" w:rsidDel="00000000" w:rsidP="00000000" w:rsidRDefault="00000000" w:rsidRPr="00000000" w14:paraId="00000019">
                  <w:pPr>
                    <w:jc w:val="center"/>
                    <w:rPr>
                      <w:rFonts w:ascii="Arial" w:cs="Arial" w:eastAsia="Arial" w:hAnsi="Arial"/>
                    </w:rPr>
                  </w:pPr>
                  <w:r w:rsidDel="00000000" w:rsidR="00000000" w:rsidRPr="00000000">
                    <w:rPr>
                      <w:rFonts w:ascii="Arial" w:cs="Arial" w:eastAsia="Arial" w:hAnsi="Arial"/>
                      <w:rtl w:val="0"/>
                    </w:rPr>
                    <w:t xml:space="preserve">Join us for our Title 1 Family Engagement Events!</w:t>
                  </w:r>
                </w:p>
                <w:p w:rsidR="00000000" w:rsidDel="00000000" w:rsidP="00000000" w:rsidRDefault="00000000" w:rsidRPr="00000000" w14:paraId="0000001A">
                  <w:pPr>
                    <w:jc w:val="center"/>
                    <w:rPr>
                      <w:rFonts w:ascii="Arial" w:cs="Arial" w:eastAsia="Arial" w:hAnsi="Arial"/>
                    </w:rPr>
                  </w:pPr>
                  <w:r w:rsidDel="00000000" w:rsidR="00000000" w:rsidRPr="00000000">
                    <w:rPr>
                      <w:rtl w:val="0"/>
                    </w:rPr>
                  </w:r>
                </w:p>
                <w:p w:rsidR="00000000" w:rsidDel="00000000" w:rsidP="00000000" w:rsidRDefault="00000000" w:rsidRPr="00000000" w14:paraId="0000001B">
                  <w:pPr>
                    <w:jc w:val="center"/>
                    <w:rPr>
                      <w:rFonts w:ascii="Arial" w:cs="Arial" w:eastAsia="Arial" w:hAnsi="Arial"/>
                    </w:rPr>
                  </w:pPr>
                  <w:r w:rsidDel="00000000" w:rsidR="00000000" w:rsidRPr="00000000">
                    <w:rPr>
                      <w:rFonts w:ascii="Arial" w:cs="Arial" w:eastAsia="Arial" w:hAnsi="Arial"/>
                      <w:rtl w:val="0"/>
                    </w:rPr>
                    <w:t xml:space="preserve">September 28, 2021 Annual Title 1 Night and Family Portraits</w:t>
                  </w:r>
                </w:p>
                <w:p w:rsidR="00000000" w:rsidDel="00000000" w:rsidP="00000000" w:rsidRDefault="00000000" w:rsidRPr="00000000" w14:paraId="0000001C">
                  <w:pPr>
                    <w:jc w:val="center"/>
                    <w:rPr>
                      <w:rFonts w:ascii="Arial" w:cs="Arial" w:eastAsia="Arial" w:hAnsi="Arial"/>
                    </w:rPr>
                  </w:pPr>
                  <w:r w:rsidDel="00000000" w:rsidR="00000000" w:rsidRPr="00000000">
                    <w:rPr>
                      <w:rtl w:val="0"/>
                    </w:rPr>
                  </w:r>
                </w:p>
                <w:p w:rsidR="00000000" w:rsidDel="00000000" w:rsidP="00000000" w:rsidRDefault="00000000" w:rsidRPr="00000000" w14:paraId="0000001D">
                  <w:pPr>
                    <w:jc w:val="center"/>
                    <w:rPr>
                      <w:rFonts w:ascii="Arial" w:cs="Arial" w:eastAsia="Arial" w:hAnsi="Arial"/>
                    </w:rPr>
                  </w:pPr>
                  <w:r w:rsidDel="00000000" w:rsidR="00000000" w:rsidRPr="00000000">
                    <w:rPr>
                      <w:rFonts w:ascii="Arial" w:cs="Arial" w:eastAsia="Arial" w:hAnsi="Arial"/>
                      <w:rtl w:val="0"/>
                    </w:rPr>
                    <w:t xml:space="preserve">November 9, 2021 Fall Family Math Nights</w:t>
                  </w:r>
                </w:p>
                <w:p w:rsidR="00000000" w:rsidDel="00000000" w:rsidP="00000000" w:rsidRDefault="00000000" w:rsidRPr="00000000" w14:paraId="0000001E">
                  <w:pPr>
                    <w:jc w:val="center"/>
                    <w:rPr>
                      <w:rFonts w:ascii="Arial" w:cs="Arial" w:eastAsia="Arial" w:hAnsi="Arial"/>
                    </w:rPr>
                  </w:pPr>
                  <w:r w:rsidDel="00000000" w:rsidR="00000000" w:rsidRPr="00000000">
                    <w:rPr>
                      <w:rtl w:val="0"/>
                    </w:rPr>
                  </w:r>
                </w:p>
                <w:p w:rsidR="00000000" w:rsidDel="00000000" w:rsidP="00000000" w:rsidRDefault="00000000" w:rsidRPr="00000000" w14:paraId="0000001F">
                  <w:pPr>
                    <w:jc w:val="center"/>
                    <w:rPr>
                      <w:rFonts w:ascii="Arial" w:cs="Arial" w:eastAsia="Arial" w:hAnsi="Arial"/>
                    </w:rPr>
                  </w:pPr>
                  <w:r w:rsidDel="00000000" w:rsidR="00000000" w:rsidRPr="00000000">
                    <w:rPr>
                      <w:rFonts w:ascii="Arial" w:cs="Arial" w:eastAsia="Arial" w:hAnsi="Arial"/>
                      <w:rtl w:val="0"/>
                    </w:rPr>
                    <w:t xml:space="preserve">February 10, 2022 Student Led Conferences</w:t>
                  </w:r>
                </w:p>
                <w:p w:rsidR="00000000" w:rsidDel="00000000" w:rsidP="00000000" w:rsidRDefault="00000000" w:rsidRPr="00000000" w14:paraId="00000020">
                  <w:pPr>
                    <w:jc w:val="center"/>
                    <w:rPr>
                      <w:rFonts w:ascii="Arial" w:cs="Arial" w:eastAsia="Arial" w:hAnsi="Arial"/>
                    </w:rPr>
                  </w:pPr>
                  <w:r w:rsidDel="00000000" w:rsidR="00000000" w:rsidRPr="00000000">
                    <w:rPr>
                      <w:rtl w:val="0"/>
                    </w:rPr>
                  </w:r>
                </w:p>
                <w:p w:rsidR="00000000" w:rsidDel="00000000" w:rsidP="00000000" w:rsidRDefault="00000000" w:rsidRPr="00000000" w14:paraId="00000021">
                  <w:pPr>
                    <w:jc w:val="center"/>
                    <w:rPr>
                      <w:rFonts w:ascii="Arial" w:cs="Arial" w:eastAsia="Arial" w:hAnsi="Arial"/>
                    </w:rPr>
                  </w:pPr>
                  <w:r w:rsidDel="00000000" w:rsidR="00000000" w:rsidRPr="00000000">
                    <w:rPr>
                      <w:rFonts w:ascii="Arial" w:cs="Arial" w:eastAsia="Arial" w:hAnsi="Arial"/>
                      <w:rtl w:val="0"/>
                    </w:rPr>
                    <w:t xml:space="preserve">April 12, 2022 Spring Family Math Night</w:t>
                  </w:r>
                </w:p>
              </w:tc>
            </w:tr>
          </w:tbl>
          <w:p w:rsidR="00000000" w:rsidDel="00000000" w:rsidP="00000000" w:rsidRDefault="00000000" w:rsidRPr="00000000" w14:paraId="00000022">
            <w:pPr>
              <w:jc w:val="center"/>
              <w:rPr>
                <w:rFonts w:ascii="Arial" w:cs="Arial" w:eastAsia="Arial" w:hAnsi="Arial"/>
                <w:b w:val="1"/>
                <w:color w:val="1f4e79"/>
                <w:sz w:val="32"/>
                <w:szCs w:val="32"/>
              </w:rPr>
            </w:pPr>
            <w:r w:rsidDel="00000000" w:rsidR="00000000" w:rsidRPr="00000000">
              <w:rPr>
                <w:rtl w:val="0"/>
              </w:rPr>
            </w:r>
          </w:p>
          <w:tbl>
            <w:tblPr>
              <w:tblStyle w:val="Table5"/>
              <w:tblW w:w="48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5"/>
              <w:tblGridChange w:id="0">
                <w:tblGrid>
                  <w:gridCol w:w="48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Communication About Student Learning</w:t>
                  </w:r>
                </w:p>
                <w:p w:rsidR="00000000" w:rsidDel="00000000" w:rsidP="00000000" w:rsidRDefault="00000000" w:rsidRPr="00000000" w14:paraId="00000024">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Alderman Elementary is committed to frequent, two way communication with families about student learning. Some of the ways you can expect us to reach you are:</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Blue Communication Folders</w:t>
                  </w:r>
                </w:p>
                <w:p w:rsidR="00000000" w:rsidDel="00000000" w:rsidP="00000000" w:rsidRDefault="00000000" w:rsidRPr="00000000" w14:paraId="00000028">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Check In through Class Dojo and Phone Calls</w:t>
                  </w:r>
                </w:p>
                <w:p w:rsidR="00000000" w:rsidDel="00000000" w:rsidP="00000000" w:rsidRDefault="00000000" w:rsidRPr="00000000" w14:paraId="00000029">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Updates to our class webpage and PowerSchool grades (3-5)</w:t>
                  </w:r>
                </w:p>
                <w:p w:rsidR="00000000" w:rsidDel="00000000" w:rsidP="00000000" w:rsidRDefault="00000000" w:rsidRPr="00000000" w14:paraId="0000002A">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Parent Teacher Conferences</w:t>
                  </w:r>
                </w:p>
                <w:p w:rsidR="00000000" w:rsidDel="00000000" w:rsidP="00000000" w:rsidRDefault="00000000" w:rsidRPr="00000000" w14:paraId="0000002B">
                  <w:pPr>
                    <w:jc w:val="center"/>
                    <w:rPr>
                      <w:rFonts w:ascii="Arial" w:cs="Arial" w:eastAsia="Arial" w:hAnsi="Arial"/>
                      <w:b w:val="1"/>
                      <w:color w:val="1f4e79"/>
                      <w:sz w:val="32"/>
                      <w:szCs w:val="32"/>
                    </w:rPr>
                  </w:pPr>
                  <w:r w:rsidDel="00000000" w:rsidR="00000000" w:rsidRPr="00000000">
                    <w:rPr>
                      <w:rtl w:val="0"/>
                    </w:rPr>
                  </w:r>
                </w:p>
              </w:tc>
            </w:tr>
          </w:tbl>
          <w:p w:rsidR="00000000" w:rsidDel="00000000" w:rsidP="00000000" w:rsidRDefault="00000000" w:rsidRPr="00000000" w14:paraId="0000002C">
            <w:pPr>
              <w:jc w:val="center"/>
              <w:rPr>
                <w:rFonts w:ascii="Arial" w:cs="Arial" w:eastAsia="Arial" w:hAnsi="Arial"/>
                <w:b w:val="1"/>
                <w:color w:val="1f4e79"/>
                <w:sz w:val="32"/>
                <w:szCs w:val="32"/>
              </w:rPr>
            </w:pPr>
            <w:r w:rsidDel="00000000" w:rsidR="00000000" w:rsidRPr="00000000">
              <w:rPr>
                <w:rtl w:val="0"/>
              </w:rPr>
            </w:r>
          </w:p>
        </w:tc>
        <w:tc>
          <w:tcPr/>
          <w:p w:rsidR="00000000" w:rsidDel="00000000" w:rsidP="00000000" w:rsidRDefault="00000000" w:rsidRPr="00000000" w14:paraId="0000002D">
            <w:pPr>
              <w:rPr>
                <w:rFonts w:ascii="Arial" w:cs="Arial" w:eastAsia="Arial" w:hAnsi="Arial"/>
                <w:b w:val="1"/>
                <w:color w:val="1f4e79"/>
                <w:sz w:val="56"/>
                <w:szCs w:val="56"/>
              </w:rPr>
            </w:pPr>
            <w:r w:rsidDel="00000000" w:rsidR="00000000" w:rsidRPr="00000000">
              <w:rPr>
                <w:rtl w:val="0"/>
              </w:rPr>
            </w:r>
          </w:p>
          <w:p w:rsidR="00000000" w:rsidDel="00000000" w:rsidP="00000000" w:rsidRDefault="00000000" w:rsidRPr="00000000" w14:paraId="0000002E">
            <w:pPr>
              <w:jc w:val="center"/>
              <w:rPr>
                <w:rFonts w:ascii="Arial" w:cs="Arial" w:eastAsia="Arial" w:hAnsi="Arial"/>
                <w:b w:val="1"/>
                <w:sz w:val="56"/>
                <w:szCs w:val="56"/>
              </w:rPr>
            </w:pPr>
            <w:r w:rsidDel="00000000" w:rsidR="00000000" w:rsidRPr="00000000">
              <w:rPr>
                <w:rFonts w:ascii="Arial" w:cs="Arial" w:eastAsia="Arial" w:hAnsi="Arial"/>
                <w:b w:val="1"/>
                <w:color w:val="1f4e79"/>
                <w:sz w:val="56"/>
                <w:szCs w:val="56"/>
                <w:rtl w:val="0"/>
              </w:rPr>
              <w:t xml:space="preserve">Alderman Elementary </w:t>
            </w:r>
            <w:r w:rsidDel="00000000" w:rsidR="00000000" w:rsidRPr="00000000">
              <w:rPr>
                <w:rFonts w:ascii="Arial" w:cs="Arial" w:eastAsia="Arial" w:hAnsi="Arial"/>
                <w:b w:val="1"/>
                <w:sz w:val="56"/>
                <w:szCs w:val="56"/>
                <w:rtl w:val="0"/>
              </w:rPr>
              <w:br w:type="textWrapping"/>
            </w:r>
            <w:r w:rsidDel="00000000" w:rsidR="00000000" w:rsidRPr="00000000">
              <w:rPr>
                <w:rFonts w:ascii="Arial" w:cs="Arial" w:eastAsia="Arial" w:hAnsi="Arial"/>
                <w:b w:val="1"/>
                <w:color w:val="1f4e79"/>
                <w:sz w:val="56"/>
                <w:szCs w:val="56"/>
                <w:rtl w:val="0"/>
              </w:rPr>
              <w:t xml:space="preserve">School-Parent </w:t>
              <w:br w:type="textWrapping"/>
              <w:t xml:space="preserve">Compact</w:t>
            </w:r>
            <w:r w:rsidDel="00000000" w:rsidR="00000000" w:rsidRPr="00000000">
              <w:rPr>
                <w:rtl w:val="0"/>
              </w:rPr>
            </w:r>
          </w:p>
          <w:p w:rsidR="00000000" w:rsidDel="00000000" w:rsidP="00000000" w:rsidRDefault="00000000" w:rsidRPr="00000000" w14:paraId="0000002F">
            <w:pPr>
              <w:jc w:val="center"/>
              <w:rPr>
                <w:rFonts w:ascii="Arial" w:cs="Arial" w:eastAsia="Arial" w:hAnsi="Arial"/>
                <w:b w:val="1"/>
                <w:i w:val="1"/>
                <w:color w:val="1f4e79"/>
                <w:sz w:val="24"/>
                <w:szCs w:val="24"/>
              </w:rPr>
            </w:pPr>
            <w:r w:rsidDel="00000000" w:rsidR="00000000" w:rsidRPr="00000000">
              <w:rPr>
                <w:rtl w:val="0"/>
              </w:rPr>
            </w:r>
          </w:p>
          <w:p w:rsidR="00000000" w:rsidDel="00000000" w:rsidP="00000000" w:rsidRDefault="00000000" w:rsidRPr="00000000" w14:paraId="00000030">
            <w:pPr>
              <w:jc w:val="center"/>
              <w:rPr>
                <w:rFonts w:ascii="Arial" w:cs="Arial" w:eastAsia="Arial" w:hAnsi="Arial"/>
                <w:b w:val="1"/>
                <w:i w:val="1"/>
                <w:color w:val="1f4e79"/>
                <w:sz w:val="24"/>
                <w:szCs w:val="24"/>
              </w:rPr>
            </w:pPr>
            <w:r w:rsidDel="00000000" w:rsidR="00000000" w:rsidRPr="00000000">
              <w:rPr>
                <w:rFonts w:ascii="Arial" w:cs="Arial" w:eastAsia="Arial" w:hAnsi="Arial"/>
                <w:b w:val="1"/>
                <w:i w:val="1"/>
                <w:color w:val="1f4e79"/>
                <w:sz w:val="24"/>
                <w:szCs w:val="24"/>
                <w:rtl w:val="0"/>
              </w:rPr>
              <w:t xml:space="preserve">2021-2022</w:t>
            </w:r>
          </w:p>
          <w:p w:rsidR="00000000" w:rsidDel="00000000" w:rsidP="00000000" w:rsidRDefault="00000000" w:rsidRPr="00000000" w14:paraId="00000031">
            <w:pPr>
              <w:jc w:val="center"/>
              <w:rPr>
                <w:rFonts w:ascii="Arial" w:cs="Arial" w:eastAsia="Arial" w:hAnsi="Arial"/>
                <w:b w:val="1"/>
                <w:i w:val="1"/>
                <w:color w:val="1f4e79"/>
                <w:sz w:val="24"/>
                <w:szCs w:val="24"/>
              </w:rPr>
            </w:pPr>
            <w:r w:rsidDel="00000000" w:rsidR="00000000" w:rsidRPr="00000000">
              <w:rPr>
                <w:rtl w:val="0"/>
              </w:rPr>
            </w:r>
          </w:p>
          <w:p w:rsidR="00000000" w:rsidDel="00000000" w:rsidP="00000000" w:rsidRDefault="00000000" w:rsidRPr="00000000" w14:paraId="00000032">
            <w:pPr>
              <w:jc w:val="center"/>
              <w:rPr>
                <w:rFonts w:ascii="Arial" w:cs="Arial" w:eastAsia="Arial" w:hAnsi="Arial"/>
                <w:b w:val="1"/>
                <w:color w:val="1f4e79"/>
              </w:rPr>
            </w:pPr>
            <w:r w:rsidDel="00000000" w:rsidR="00000000" w:rsidRPr="00000000">
              <w:rPr>
                <w:rFonts w:ascii="Arial" w:cs="Arial" w:eastAsia="Arial" w:hAnsi="Arial"/>
                <w:b w:val="1"/>
                <w:color w:val="1f4e79"/>
                <w:rtl w:val="0"/>
              </w:rPr>
              <w:t xml:space="preserve">www.nhcs.net/alderman</w:t>
            </w:r>
          </w:p>
          <w:p w:rsidR="00000000" w:rsidDel="00000000" w:rsidP="00000000" w:rsidRDefault="00000000" w:rsidRPr="00000000" w14:paraId="00000033">
            <w:pPr>
              <w:jc w:val="center"/>
              <w:rPr>
                <w:rFonts w:ascii="Arial" w:cs="Arial" w:eastAsia="Arial" w:hAnsi="Arial"/>
                <w:b w:val="1"/>
                <w:color w:val="1f4e79"/>
              </w:rPr>
            </w:pPr>
            <w:r w:rsidDel="00000000" w:rsidR="00000000" w:rsidRPr="00000000">
              <w:rPr>
                <w:rFonts w:ascii="Arial" w:cs="Arial" w:eastAsia="Arial" w:hAnsi="Arial"/>
                <w:b w:val="1"/>
                <w:color w:val="1f4e79"/>
                <w:rtl w:val="0"/>
              </w:rPr>
              <w:t xml:space="preserve">910-350-2031</w:t>
            </w:r>
          </w:p>
          <w:p w:rsidR="00000000" w:rsidDel="00000000" w:rsidP="00000000" w:rsidRDefault="00000000" w:rsidRPr="00000000" w14:paraId="00000034">
            <w:pPr>
              <w:jc w:val="center"/>
              <w:rPr>
                <w:rFonts w:ascii="Arial" w:cs="Arial" w:eastAsia="Arial" w:hAnsi="Arial"/>
                <w:b w:val="1"/>
                <w:color w:val="1f4e79"/>
              </w:rPr>
            </w:pPr>
            <w:r w:rsidDel="00000000" w:rsidR="00000000" w:rsidRPr="00000000">
              <w:rPr>
                <w:rtl w:val="0"/>
              </w:rPr>
            </w:r>
          </w:p>
          <w:p w:rsidR="00000000" w:rsidDel="00000000" w:rsidP="00000000" w:rsidRDefault="00000000" w:rsidRPr="00000000" w14:paraId="00000035">
            <w:pPr>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Pr>
              <w:drawing>
                <wp:inline distB="114300" distT="114300" distL="114300" distR="114300">
                  <wp:extent cx="2326653" cy="305691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26653" cy="3056916"/>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jc w:val="center"/>
              <w:rPr>
                <w:rFonts w:ascii="Arial" w:cs="Arial" w:eastAsia="Arial" w:hAnsi="Arial"/>
                <w:b w:val="1"/>
                <w:color w:val="1f4e79"/>
              </w:rPr>
            </w:pPr>
            <w:r w:rsidDel="00000000" w:rsidR="00000000" w:rsidRPr="00000000">
              <w:rPr>
                <w:rFonts w:ascii="Arial" w:cs="Arial" w:eastAsia="Arial" w:hAnsi="Arial"/>
                <w:b w:val="1"/>
                <w:color w:val="1f4e79"/>
                <w:rtl w:val="0"/>
              </w:rPr>
              <w:t xml:space="preserve">We Don't Just Fly...We Soar!</w:t>
            </w:r>
          </w:p>
          <w:p w:rsidR="00000000" w:rsidDel="00000000" w:rsidP="00000000" w:rsidRDefault="00000000" w:rsidRPr="00000000" w14:paraId="00000037">
            <w:pPr>
              <w:jc w:val="center"/>
              <w:rPr>
                <w:rFonts w:ascii="Arial" w:cs="Arial" w:eastAsia="Arial" w:hAnsi="Arial"/>
                <w:b w:val="1"/>
                <w:color w:val="1f4e79"/>
              </w:rPr>
            </w:pPr>
            <w:r w:rsidDel="00000000" w:rsidR="00000000" w:rsidRPr="00000000">
              <w:rPr>
                <w:rFonts w:ascii="Arial" w:cs="Arial" w:eastAsia="Arial" w:hAnsi="Arial"/>
                <w:b w:val="1"/>
                <w:color w:val="1f4e79"/>
                <w:rtl w:val="0"/>
              </w:rPr>
              <w:t xml:space="preserve">#watchussoar</w:t>
            </w:r>
          </w:p>
        </w:tc>
      </w:tr>
    </w:tbl>
    <w:p w:rsidR="00000000" w:rsidDel="00000000" w:rsidP="00000000" w:rsidRDefault="00000000" w:rsidRPr="00000000" w14:paraId="00000038">
      <w:pPr>
        <w:rPr>
          <w:rFonts w:ascii="Arial" w:cs="Arial" w:eastAsia="Arial" w:hAnsi="Arial"/>
          <w:b w:val="1"/>
          <w:sz w:val="2"/>
          <w:szCs w:val="2"/>
        </w:rPr>
      </w:pPr>
      <w:r w:rsidDel="00000000" w:rsidR="00000000" w:rsidRPr="00000000">
        <w:rPr>
          <w:rtl w:val="0"/>
        </w:rPr>
      </w:r>
    </w:p>
    <w:tbl>
      <w:tblPr>
        <w:tblStyle w:val="Table6"/>
        <w:tblW w:w="1522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4"/>
        <w:gridCol w:w="3871"/>
        <w:gridCol w:w="3331"/>
        <w:gridCol w:w="3351"/>
        <w:tblGridChange w:id="0">
          <w:tblGrid>
            <w:gridCol w:w="4674"/>
            <w:gridCol w:w="3871"/>
            <w:gridCol w:w="3331"/>
            <w:gridCol w:w="3351"/>
          </w:tblGrid>
        </w:tblGridChange>
      </w:tblGrid>
      <w:tr>
        <w:trPr>
          <w:cantSplit w:val="0"/>
          <w:trHeight w:val="971" w:hRule="atLeast"/>
          <w:tblHeader w:val="0"/>
        </w:trPr>
        <w:tc>
          <w:tcPr>
            <w:shd w:fill="deebf6" w:val="clear"/>
            <w:vAlign w:val="center"/>
          </w:tcPr>
          <w:p w:rsidR="00000000" w:rsidDel="00000000" w:rsidP="00000000" w:rsidRDefault="00000000" w:rsidRPr="00000000" w14:paraId="00000039">
            <w:pPr>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Our Goals for Student Achievement</w:t>
            </w:r>
          </w:p>
        </w:tc>
        <w:tc>
          <w:tcPr>
            <w:gridSpan w:val="3"/>
            <w:shd w:fill="deebf6" w:val="clear"/>
            <w:vAlign w:val="center"/>
          </w:tcPr>
          <w:p w:rsidR="00000000" w:rsidDel="00000000" w:rsidP="00000000" w:rsidRDefault="00000000" w:rsidRPr="00000000" w14:paraId="0000003A">
            <w:pPr>
              <w:spacing w:after="160" w:line="259" w:lineRule="auto"/>
              <w:jc w:val="center"/>
              <w:rPr>
                <w:rFonts w:ascii="Arial" w:cs="Arial" w:eastAsia="Arial" w:hAnsi="Arial"/>
                <w:b w:val="1"/>
                <w:color w:val="bf8f00"/>
                <w:sz w:val="32"/>
                <w:szCs w:val="32"/>
              </w:rPr>
            </w:pPr>
            <w:r w:rsidDel="00000000" w:rsidR="00000000" w:rsidRPr="00000000">
              <w:rPr>
                <w:rFonts w:ascii="Arial" w:cs="Arial" w:eastAsia="Arial" w:hAnsi="Arial"/>
                <w:b w:val="1"/>
                <w:color w:val="1f4e79"/>
                <w:sz w:val="32"/>
                <w:szCs w:val="32"/>
                <w:rtl w:val="0"/>
              </w:rPr>
              <w:t xml:space="preserve">Teachers, Families, Students – Together for Success</w:t>
            </w:r>
            <w:r w:rsidDel="00000000" w:rsidR="00000000" w:rsidRPr="00000000">
              <w:rPr>
                <w:rtl w:val="0"/>
              </w:rPr>
            </w:r>
          </w:p>
        </w:tc>
      </w:tr>
      <w:tr>
        <w:trPr>
          <w:cantSplit w:val="0"/>
          <w:trHeight w:val="6560" w:hRule="atLeast"/>
          <w:tblHeader w:val="0"/>
        </w:trPr>
        <w:tc>
          <w:tcPr/>
          <w:p w:rsidR="00000000" w:rsidDel="00000000" w:rsidP="00000000" w:rsidRDefault="00000000" w:rsidRPr="00000000" w14:paraId="0000003D">
            <w:pPr>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District Goals</w:t>
            </w:r>
          </w:p>
          <w:p w:rsidR="00000000" w:rsidDel="00000000" w:rsidP="00000000" w:rsidRDefault="00000000" w:rsidRPr="00000000" w14:paraId="0000003E">
            <w:pPr>
              <w:widowControl w:val="0"/>
              <w:rPr>
                <w:rFonts w:ascii="Arial" w:cs="Arial" w:eastAsia="Arial" w:hAnsi="Arial"/>
              </w:rPr>
            </w:pPr>
            <w:r w:rsidDel="00000000" w:rsidR="00000000" w:rsidRPr="00000000">
              <w:rPr>
                <w:rFonts w:ascii="Arial" w:cs="Arial" w:eastAsia="Arial" w:hAnsi="Arial"/>
                <w:rtl w:val="0"/>
              </w:rPr>
              <w:t xml:space="preserve">New Hanover County Schools has set district goals for 2021-2022. These are:</w:t>
            </w:r>
          </w:p>
          <w:p w:rsidR="00000000" w:rsidDel="00000000" w:rsidP="00000000" w:rsidRDefault="00000000" w:rsidRPr="00000000" w14:paraId="0000003F">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 To increase school performance grade by one letter grade</w:t>
            </w:r>
          </w:p>
          <w:p w:rsidR="00000000" w:rsidDel="00000000" w:rsidP="00000000" w:rsidRDefault="00000000" w:rsidRPr="00000000" w14:paraId="00000040">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Increase student proficiency by 10 percentage points as measured by end of grade Reading, Math, and Science testing</w:t>
            </w:r>
          </w:p>
          <w:p w:rsidR="00000000" w:rsidDel="00000000" w:rsidP="00000000" w:rsidRDefault="00000000" w:rsidRPr="00000000" w14:paraId="00000041">
            <w:pPr>
              <w:rPr>
                <w:rFonts w:ascii="Arial" w:cs="Arial" w:eastAsia="Arial" w:hAnsi="Arial"/>
                <w:b w:val="1"/>
                <w:color w:val="1f4e79"/>
                <w:sz w:val="32"/>
                <w:szCs w:val="32"/>
              </w:rPr>
            </w:pPr>
            <w:r w:rsidDel="00000000" w:rsidR="00000000" w:rsidRPr="00000000">
              <w:rPr>
                <w:rtl w:val="0"/>
              </w:rPr>
            </w:r>
          </w:p>
          <w:p w:rsidR="00000000" w:rsidDel="00000000" w:rsidP="00000000" w:rsidRDefault="00000000" w:rsidRPr="00000000" w14:paraId="00000042">
            <w:pPr>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School Goals</w:t>
            </w:r>
          </w:p>
          <w:p w:rsidR="00000000" w:rsidDel="00000000" w:rsidP="00000000" w:rsidRDefault="00000000" w:rsidRPr="00000000" w14:paraId="00000043">
            <w:pPr>
              <w:widowControl w:val="0"/>
              <w:rPr>
                <w:rFonts w:ascii="Arial" w:cs="Arial" w:eastAsia="Arial" w:hAnsi="Arial"/>
              </w:rPr>
            </w:pPr>
            <w:r w:rsidDel="00000000" w:rsidR="00000000" w:rsidRPr="00000000">
              <w:rPr>
                <w:rFonts w:ascii="Arial" w:cs="Arial" w:eastAsia="Arial" w:hAnsi="Arial"/>
                <w:rtl w:val="0"/>
              </w:rPr>
              <w:t xml:space="preserve">To increase Reading, Math, and Science proficiency, Alderman Elementary will focus on: </w:t>
            </w:r>
          </w:p>
          <w:p w:rsidR="00000000" w:rsidDel="00000000" w:rsidP="00000000" w:rsidRDefault="00000000" w:rsidRPr="00000000" w14:paraId="0000004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5">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accelerating learning through vocabulary development</w:t>
            </w:r>
          </w:p>
          <w:p w:rsidR="00000000" w:rsidDel="00000000" w:rsidP="00000000" w:rsidRDefault="00000000" w:rsidRPr="00000000" w14:paraId="00000046">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providing rigorous on-grade level instruction using district-provided curriculum</w:t>
            </w:r>
          </w:p>
          <w:p w:rsidR="00000000" w:rsidDel="00000000" w:rsidP="00000000" w:rsidRDefault="00000000" w:rsidRPr="00000000" w14:paraId="00000047">
            <w:pPr>
              <w:widowControl w:val="0"/>
              <w:rPr>
                <w:rFonts w:ascii="Arial" w:cs="Arial" w:eastAsia="Arial" w:hAnsi="Arial"/>
              </w:rPr>
            </w:pPr>
            <w:r w:rsidDel="00000000" w:rsidR="00000000" w:rsidRPr="00000000">
              <w:rPr>
                <w:rFonts w:ascii="Arial" w:cs="Arial" w:eastAsia="Arial" w:hAnsi="Arial"/>
                <w:rtl w:val="0"/>
              </w:rPr>
              <w:t xml:space="preserve">Alderman has chosen specifically to increase math proficiency by:</w:t>
            </w:r>
          </w:p>
          <w:p w:rsidR="00000000" w:rsidDel="00000000" w:rsidP="00000000" w:rsidRDefault="00000000" w:rsidRPr="00000000" w14:paraId="00000048">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promoting flexible thinking</w:t>
            </w:r>
          </w:p>
          <w:p w:rsidR="00000000" w:rsidDel="00000000" w:rsidP="00000000" w:rsidRDefault="00000000" w:rsidRPr="00000000" w14:paraId="00000049">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encouraging students to engage in conversations about math and problem-solving</w:t>
            </w:r>
          </w:p>
          <w:p w:rsidR="00000000" w:rsidDel="00000000" w:rsidP="00000000" w:rsidRDefault="00000000" w:rsidRPr="00000000" w14:paraId="0000004A">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utilizing concrete, pictorial, and abstract models to aid in students' math</w:t>
            </w:r>
            <w:r w:rsidDel="00000000" w:rsidR="00000000" w:rsidRPr="00000000">
              <w:rPr>
                <w:rFonts w:ascii="Arial" w:cs="Arial" w:eastAsia="Arial" w:hAnsi="Arial"/>
                <w:color w:val="ffffff"/>
                <w:rtl w:val="0"/>
              </w:rPr>
              <w:t xml:space="preserve"> </w:t>
            </w:r>
            <w:r w:rsidDel="00000000" w:rsidR="00000000" w:rsidRPr="00000000">
              <w:rPr>
                <w:rFonts w:ascii="Arial" w:cs="Arial" w:eastAsia="Arial" w:hAnsi="Arial"/>
                <w:rtl w:val="0"/>
              </w:rPr>
              <w:t xml:space="preserve">development.</w:t>
            </w:r>
          </w:p>
        </w:tc>
        <w:tc>
          <w:tcPr/>
          <w:p w:rsidR="00000000" w:rsidDel="00000000" w:rsidP="00000000" w:rsidRDefault="00000000" w:rsidRPr="00000000" w14:paraId="0000004B">
            <w:pPr>
              <w:jc w:val="center"/>
              <w:rPr>
                <w:rFonts w:ascii="Arial" w:cs="Arial" w:eastAsia="Arial" w:hAnsi="Arial"/>
                <w:b w:val="1"/>
                <w:color w:val="1f4e79"/>
                <w:sz w:val="32"/>
                <w:szCs w:val="32"/>
              </w:rPr>
            </w:pPr>
            <w:r w:rsidDel="00000000" w:rsidR="00000000" w:rsidRPr="00000000">
              <w:rPr>
                <w:rFonts w:ascii="Arial" w:cs="Arial" w:eastAsia="Arial" w:hAnsi="Arial"/>
                <w:b w:val="1"/>
                <w:color w:val="1f4e79"/>
                <w:sz w:val="32"/>
                <w:szCs w:val="32"/>
                <w:rtl w:val="0"/>
              </w:rPr>
              <w:t xml:space="preserve">In the Classroom</w:t>
            </w:r>
          </w:p>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The kindergarten classrooms will work with students and families to support students’ success in reading and more specifically math. Some of our key </w:t>
            </w:r>
            <w:r w:rsidDel="00000000" w:rsidR="00000000" w:rsidRPr="00000000">
              <w:rPr>
                <w:rFonts w:ascii="Arial" w:cs="Arial" w:eastAsia="Arial" w:hAnsi="Arial"/>
                <w:b w:val="1"/>
                <w:sz w:val="24"/>
                <w:szCs w:val="24"/>
                <w:rtl w:val="0"/>
              </w:rPr>
              <w:t xml:space="preserve">connections with families</w:t>
            </w:r>
            <w:r w:rsidDel="00000000" w:rsidR="00000000" w:rsidRPr="00000000">
              <w:rPr>
                <w:rFonts w:ascii="Arial" w:cs="Arial" w:eastAsia="Arial" w:hAnsi="Arial"/>
                <w:sz w:val="24"/>
                <w:szCs w:val="24"/>
                <w:rtl w:val="0"/>
              </w:rPr>
              <w:t xml:space="preserve"> will be:</w:t>
            </w:r>
          </w:p>
          <w:p w:rsidR="00000000" w:rsidDel="00000000" w:rsidP="00000000" w:rsidRDefault="00000000" w:rsidRPr="00000000" w14:paraId="0000004D">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Our class webpage has links to family friendly websites to build math skills</w:t>
            </w:r>
          </w:p>
          <w:p w:rsidR="00000000" w:rsidDel="00000000" w:rsidP="00000000" w:rsidRDefault="00000000" w:rsidRPr="00000000" w14:paraId="0000004E">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Parent resources included in newsletters to help adults follow along with what we are learning in the classroom</w:t>
            </w:r>
          </w:p>
          <w:p w:rsidR="00000000" w:rsidDel="00000000" w:rsidP="00000000" w:rsidRDefault="00000000" w:rsidRPr="00000000" w14:paraId="0000004F">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Teachers will provide exciting ways to practice kindergarten words at home</w:t>
            </w:r>
          </w:p>
          <w:p w:rsidR="00000000" w:rsidDel="00000000" w:rsidP="00000000" w:rsidRDefault="00000000" w:rsidRPr="00000000" w14:paraId="000000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3">
            <w:pPr>
              <w:ind w:left="72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54">
            <w:pPr>
              <w:jc w:val="center"/>
              <w:rPr>
                <w:rFonts w:ascii="Arial" w:cs="Arial" w:eastAsia="Arial" w:hAnsi="Arial"/>
                <w:b w:val="1"/>
                <w:color w:val="1f4e79"/>
                <w:sz w:val="28"/>
                <w:szCs w:val="28"/>
              </w:rPr>
            </w:pPr>
            <w:r w:rsidDel="00000000" w:rsidR="00000000" w:rsidRPr="00000000">
              <w:rPr>
                <w:rFonts w:ascii="Arial" w:cs="Arial" w:eastAsia="Arial" w:hAnsi="Arial"/>
                <w:b w:val="1"/>
                <w:color w:val="1f4e79"/>
                <w:sz w:val="28"/>
                <w:szCs w:val="28"/>
                <w:rtl w:val="0"/>
              </w:rPr>
              <w:t xml:space="preserve">At Home</w:t>
            </w:r>
          </w:p>
          <w:p w:rsidR="00000000" w:rsidDel="00000000" w:rsidP="00000000" w:rsidRDefault="00000000" w:rsidRPr="00000000" w14:paraId="00000055">
            <w:pPr>
              <w:rPr>
                <w:rFonts w:ascii="Arial" w:cs="Arial" w:eastAsia="Arial" w:hAnsi="Arial"/>
                <w:sz w:val="24"/>
                <w:szCs w:val="24"/>
              </w:rPr>
            </w:pPr>
            <w:r w:rsidDel="00000000" w:rsidR="00000000" w:rsidRPr="00000000">
              <w:rPr>
                <w:rFonts w:ascii="Arial" w:cs="Arial" w:eastAsia="Arial" w:hAnsi="Arial"/>
                <w:sz w:val="24"/>
                <w:szCs w:val="24"/>
                <w:rtl w:val="0"/>
              </w:rPr>
              <w:t xml:space="preserve">Alderman school families joined staff to develop ideas about how to support students' success in reading, math and science.</w:t>
            </w:r>
          </w:p>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7">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Reading:</w:t>
            </w:r>
          </w:p>
          <w:p w:rsidR="00000000" w:rsidDel="00000000" w:rsidP="00000000" w:rsidRDefault="00000000" w:rsidRPr="00000000" w14:paraId="00000058">
            <w:pPr>
              <w:numPr>
                <w:ilvl w:val="0"/>
                <w:numId w:val="5"/>
              </w:numPr>
              <w:ind w:left="720" w:hanging="360"/>
              <w:rPr>
                <w:rFonts w:ascii="Arial" w:cs="Arial" w:eastAsia="Arial" w:hAnsi="Arial"/>
                <w:u w:val="no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0"/>
                <w:szCs w:val="20"/>
                <w:rtl w:val="0"/>
              </w:rPr>
              <w:t xml:space="preserve">read nightly with and to students</w:t>
            </w:r>
          </w:p>
          <w:p w:rsidR="00000000" w:rsidDel="00000000" w:rsidP="00000000" w:rsidRDefault="00000000" w:rsidRPr="00000000" w14:paraId="00000059">
            <w:pPr>
              <w:numPr>
                <w:ilvl w:val="0"/>
                <w:numId w:val="5"/>
              </w:numPr>
              <w:ind w:left="720" w:hanging="360"/>
              <w:rPr>
                <w:rFonts w:ascii="Arial" w:cs="Arial" w:eastAsia="Arial" w:hAnsi="Arial"/>
                <w:u w:val="none"/>
              </w:rPr>
            </w:pPr>
            <w:r w:rsidDel="00000000" w:rsidR="00000000" w:rsidRPr="00000000">
              <w:rPr>
                <w:rFonts w:ascii="Arial" w:cs="Arial" w:eastAsia="Arial" w:hAnsi="Arial"/>
                <w:sz w:val="20"/>
                <w:szCs w:val="20"/>
                <w:rtl w:val="0"/>
              </w:rPr>
              <w:t xml:space="preserve"> ask questions about what they are reading and discuss books</w:t>
            </w:r>
          </w:p>
          <w:p w:rsidR="00000000" w:rsidDel="00000000" w:rsidP="00000000" w:rsidRDefault="00000000" w:rsidRPr="00000000" w14:paraId="0000005A">
            <w:pPr>
              <w:numPr>
                <w:ilvl w:val="0"/>
                <w:numId w:val="5"/>
              </w:numPr>
              <w:ind w:left="720" w:hanging="360"/>
              <w:rPr>
                <w:rFonts w:ascii="Arial" w:cs="Arial" w:eastAsia="Arial" w:hAnsi="Arial"/>
                <w:u w:val="none"/>
              </w:rPr>
            </w:pPr>
            <w:r w:rsidDel="00000000" w:rsidR="00000000" w:rsidRPr="00000000">
              <w:rPr>
                <w:rFonts w:ascii="Arial" w:cs="Arial" w:eastAsia="Arial" w:hAnsi="Arial"/>
                <w:sz w:val="20"/>
                <w:szCs w:val="20"/>
                <w:rtl w:val="0"/>
              </w:rPr>
              <w:t xml:space="preserve">practice letters and sounds</w:t>
            </w:r>
          </w:p>
          <w:p w:rsidR="00000000" w:rsidDel="00000000" w:rsidP="00000000" w:rsidRDefault="00000000" w:rsidRPr="00000000" w14:paraId="0000005B">
            <w:pPr>
              <w:numPr>
                <w:ilvl w:val="0"/>
                <w:numId w:val="5"/>
              </w:numPr>
              <w:ind w:left="720" w:hanging="360"/>
              <w:rPr>
                <w:rFonts w:ascii="Arial" w:cs="Arial" w:eastAsia="Arial" w:hAnsi="Arial"/>
                <w:u w:val="none"/>
              </w:rPr>
            </w:pPr>
            <w:r w:rsidDel="00000000" w:rsidR="00000000" w:rsidRPr="00000000">
              <w:rPr>
                <w:rFonts w:ascii="Arial" w:cs="Arial" w:eastAsia="Arial" w:hAnsi="Arial"/>
                <w:sz w:val="20"/>
                <w:szCs w:val="20"/>
                <w:rtl w:val="0"/>
              </w:rPr>
              <w:t xml:space="preserve">practice spelling words</w:t>
            </w:r>
          </w:p>
          <w:p w:rsidR="00000000" w:rsidDel="00000000" w:rsidP="00000000" w:rsidRDefault="00000000" w:rsidRPr="00000000" w14:paraId="0000005C">
            <w:pPr>
              <w:numPr>
                <w:ilvl w:val="0"/>
                <w:numId w:val="5"/>
              </w:numPr>
              <w:ind w:left="720" w:hanging="360"/>
              <w:rPr>
                <w:rFonts w:ascii="Arial" w:cs="Arial" w:eastAsia="Arial" w:hAnsi="Arial"/>
                <w:u w:val="none"/>
              </w:rPr>
            </w:pPr>
            <w:r w:rsidDel="00000000" w:rsidR="00000000" w:rsidRPr="00000000">
              <w:rPr>
                <w:rFonts w:ascii="Arial" w:cs="Arial" w:eastAsia="Arial" w:hAnsi="Arial"/>
                <w:sz w:val="20"/>
                <w:szCs w:val="20"/>
                <w:rtl w:val="0"/>
              </w:rPr>
              <w:t xml:space="preserve">take students to the library and get a library card</w:t>
            </w:r>
          </w:p>
          <w:p w:rsidR="00000000" w:rsidDel="00000000" w:rsidP="00000000" w:rsidRDefault="00000000" w:rsidRPr="00000000" w14:paraId="0000005D">
            <w:pPr>
              <w:numPr>
                <w:ilvl w:val="0"/>
                <w:numId w:val="5"/>
              </w:numPr>
              <w:ind w:left="720" w:hanging="360"/>
              <w:rPr>
                <w:rFonts w:ascii="Arial" w:cs="Arial" w:eastAsia="Arial" w:hAnsi="Arial"/>
                <w:u w:val="none"/>
              </w:rPr>
            </w:pPr>
            <w:r w:rsidDel="00000000" w:rsidR="00000000" w:rsidRPr="00000000">
              <w:rPr>
                <w:rFonts w:ascii="Arial" w:cs="Arial" w:eastAsia="Arial" w:hAnsi="Arial"/>
                <w:sz w:val="20"/>
                <w:szCs w:val="20"/>
                <w:rtl w:val="0"/>
              </w:rPr>
              <w:t xml:space="preserve">finds apps or websites to use to practice reading skills</w:t>
            </w:r>
          </w:p>
          <w:p w:rsidR="00000000" w:rsidDel="00000000" w:rsidP="00000000" w:rsidRDefault="00000000" w:rsidRPr="00000000" w14:paraId="0000005E">
            <w:pPr>
              <w:numPr>
                <w:ilvl w:val="0"/>
                <w:numId w:val="5"/>
              </w:numPr>
              <w:ind w:left="720" w:hanging="360"/>
              <w:rPr>
                <w:rFonts w:ascii="Arial" w:cs="Arial" w:eastAsia="Arial" w:hAnsi="Arial"/>
                <w:u w:val="none"/>
              </w:rPr>
            </w:pPr>
            <w:r w:rsidDel="00000000" w:rsidR="00000000" w:rsidRPr="00000000">
              <w:rPr>
                <w:rFonts w:ascii="Arial" w:cs="Arial" w:eastAsia="Arial" w:hAnsi="Arial"/>
                <w:sz w:val="20"/>
                <w:szCs w:val="20"/>
                <w:rtl w:val="0"/>
              </w:rPr>
              <w:t xml:space="preserve">play I Spy with colors, beginning sounds, letters, sight words</w:t>
            </w:r>
          </w:p>
          <w:p w:rsidR="00000000" w:rsidDel="00000000" w:rsidP="00000000" w:rsidRDefault="00000000" w:rsidRPr="00000000" w14:paraId="0000005F">
            <w:pPr>
              <w:numPr>
                <w:ilvl w:val="0"/>
                <w:numId w:val="5"/>
              </w:numPr>
              <w:ind w:left="720" w:hanging="360"/>
              <w:rPr>
                <w:rFonts w:ascii="Arial" w:cs="Arial" w:eastAsia="Arial" w:hAnsi="Arial"/>
                <w:u w:val="none"/>
              </w:rPr>
            </w:pPr>
            <w:r w:rsidDel="00000000" w:rsidR="00000000" w:rsidRPr="00000000">
              <w:rPr>
                <w:rFonts w:ascii="Arial" w:cs="Arial" w:eastAsia="Arial" w:hAnsi="Arial"/>
                <w:sz w:val="20"/>
                <w:szCs w:val="20"/>
                <w:rtl w:val="0"/>
              </w:rPr>
              <w:t xml:space="preserve"> Memory games</w:t>
            </w:r>
          </w:p>
          <w:p w:rsidR="00000000" w:rsidDel="00000000" w:rsidP="00000000" w:rsidRDefault="00000000" w:rsidRPr="00000000" w14:paraId="00000060">
            <w:pPr>
              <w:ind w:left="0" w:firstLine="0"/>
              <w:rPr>
                <w:rFonts w:ascii="Arial" w:cs="Arial" w:eastAsia="Arial" w:hAnsi="Arial"/>
                <w:sz w:val="20"/>
                <w:szCs w:val="20"/>
              </w:rPr>
            </w:pPr>
            <w:r w:rsidDel="00000000" w:rsidR="00000000" w:rsidRPr="00000000">
              <w:rPr>
                <w:rFonts w:ascii="Arial" w:cs="Arial" w:eastAsia="Arial" w:hAnsi="Arial"/>
                <w:sz w:val="24"/>
                <w:szCs w:val="24"/>
                <w:rtl w:val="0"/>
              </w:rPr>
              <w:t xml:space="preserve">Math:</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1">
            <w:pPr>
              <w:numPr>
                <w:ilvl w:val="0"/>
                <w:numId w:val="6"/>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practice writing numbers</w:t>
            </w:r>
          </w:p>
          <w:p w:rsidR="00000000" w:rsidDel="00000000" w:rsidP="00000000" w:rsidRDefault="00000000" w:rsidRPr="00000000" w14:paraId="00000062">
            <w:pPr>
              <w:numPr>
                <w:ilvl w:val="0"/>
                <w:numId w:val="6"/>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practice counting in fun ways like Hide and Go Seek, at the grocery store, or when playing with toys</w:t>
            </w:r>
          </w:p>
          <w:p w:rsidR="00000000" w:rsidDel="00000000" w:rsidP="00000000" w:rsidRDefault="00000000" w:rsidRPr="00000000" w14:paraId="00000063">
            <w:pPr>
              <w:numPr>
                <w:ilvl w:val="0"/>
                <w:numId w:val="6"/>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playing games like Candy Land  or Chutes and Ladders</w:t>
            </w:r>
          </w:p>
          <w:p w:rsidR="00000000" w:rsidDel="00000000" w:rsidP="00000000" w:rsidRDefault="00000000" w:rsidRPr="00000000" w14:paraId="00000064">
            <w:pPr>
              <w:numPr>
                <w:ilvl w:val="0"/>
                <w:numId w:val="6"/>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practice adding things you see as you drive</w:t>
            </w:r>
          </w:p>
        </w:tc>
        <w:tc>
          <w:tcPr/>
          <w:p w:rsidR="00000000" w:rsidDel="00000000" w:rsidP="00000000" w:rsidRDefault="00000000" w:rsidRPr="00000000" w14:paraId="00000065">
            <w:pPr>
              <w:jc w:val="center"/>
              <w:rPr>
                <w:rFonts w:ascii="Arial" w:cs="Arial" w:eastAsia="Arial" w:hAnsi="Arial"/>
                <w:b w:val="1"/>
                <w:color w:val="1f4e79"/>
                <w:sz w:val="26"/>
                <w:szCs w:val="26"/>
              </w:rPr>
            </w:pPr>
            <w:r w:rsidDel="00000000" w:rsidR="00000000" w:rsidRPr="00000000">
              <w:rPr>
                <w:rFonts w:ascii="Arial" w:cs="Arial" w:eastAsia="Arial" w:hAnsi="Arial"/>
                <w:b w:val="1"/>
                <w:color w:val="1f4e79"/>
                <w:sz w:val="26"/>
                <w:szCs w:val="26"/>
                <w:rtl w:val="0"/>
              </w:rPr>
              <w:t xml:space="preserve">Students</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Alderman students can SOAR in math outside of the classroom! Here are some ideas to make  Math connections between school and home: </w:t>
            </w:r>
          </w:p>
          <w:p w:rsidR="00000000" w:rsidDel="00000000" w:rsidP="00000000" w:rsidRDefault="00000000" w:rsidRPr="00000000" w14:paraId="00000067">
            <w:pPr>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Count objects at home or in the car</w:t>
            </w:r>
          </w:p>
          <w:p w:rsidR="00000000" w:rsidDel="00000000" w:rsidP="00000000" w:rsidRDefault="00000000" w:rsidRPr="00000000" w14:paraId="00000068">
            <w:pPr>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Count as high you can</w:t>
            </w:r>
          </w:p>
          <w:p w:rsidR="00000000" w:rsidDel="00000000" w:rsidP="00000000" w:rsidRDefault="00000000" w:rsidRPr="00000000" w14:paraId="00000069">
            <w:pPr>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Look for numbers</w:t>
            </w:r>
          </w:p>
          <w:p w:rsidR="00000000" w:rsidDel="00000000" w:rsidP="00000000" w:rsidRDefault="00000000" w:rsidRPr="00000000" w14:paraId="0000006A">
            <w:pPr>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Play games with dice</w:t>
            </w:r>
          </w:p>
          <w:p w:rsidR="00000000" w:rsidDel="00000000" w:rsidP="00000000" w:rsidRDefault="00000000" w:rsidRPr="00000000" w14:paraId="0000006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70">
      <w:pPr>
        <w:jc w:val="center"/>
        <w:rPr>
          <w:rFonts w:ascii="Arial" w:cs="Arial" w:eastAsia="Arial" w:hAnsi="Arial"/>
          <w:b w:val="1"/>
          <w:sz w:val="8"/>
          <w:szCs w:val="8"/>
        </w:rPr>
      </w:pPr>
      <w:bookmarkStart w:colFirst="0" w:colLast="0" w:name="_heading=h.gjdgxs" w:id="0"/>
      <w:bookmarkEnd w:id="0"/>
      <w:r w:rsidDel="00000000" w:rsidR="00000000" w:rsidRPr="00000000">
        <w:rPr>
          <w:rtl w:val="0"/>
        </w:rPr>
      </w:r>
    </w:p>
    <w:sectPr>
      <w:pgSz w:h="12240" w:w="15840" w:orient="landscape"/>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5D26D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1" w:customStyle="1">
    <w:basedOn w:val="TableNormal"/>
    <w:tblPr>
      <w:tblStyleRowBandSize w:val="1"/>
      <w:tblStyleColBandSize w:val="1"/>
      <w:tblInd w:w="0.0" w:type="dxa"/>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3" w:customStyle="1">
    <w:basedOn w:val="TableNormal"/>
    <w:tblPr>
      <w:tblStyleRowBandSize w:val="1"/>
      <w:tblStyleColBandSize w:val="1"/>
      <w:tblInd w:w="0.0" w:type="dxa"/>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5"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6"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7"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8"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9"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a"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qPXoVMNujQ2sYCd5cDKssqQvQ==">AMUW2mX6wDHkILT+7U+z2gyaL8+OgpvK8IwrHq6yCe1z7PjWcgcy8kIkHiFCVzemmKKwWvIh8UepCuTsdcr3UCN5zKuz6P397ZYPZqmotzDpz6VERkRD9PNLGcjKCTbblwoQfHxBx99B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2021-10-01T13:54:00Z</dcterms:created>
  <dc:creator>Geneva Taylor</dc:creator>
</cp:coreProperties>
</file>